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93159" w14:textId="4133CB95" w:rsidR="00E3328C" w:rsidRPr="00E3328C" w:rsidRDefault="00E3328C" w:rsidP="00E3328C">
      <w:pPr>
        <w:rPr>
          <w:rFonts w:cstheme="minorHAnsi"/>
          <w:b/>
          <w:bCs/>
          <w:color w:val="002060"/>
          <w:sz w:val="36"/>
          <w:szCs w:val="24"/>
          <w:lang w:val="et-EE"/>
        </w:rPr>
      </w:pPr>
      <w:r w:rsidRPr="00E3328C">
        <w:rPr>
          <w:rFonts w:cstheme="minorHAnsi"/>
          <w:b/>
          <w:bCs/>
          <w:noProof/>
          <w:color w:val="002060"/>
          <w:sz w:val="28"/>
          <w:lang w:val="et-EE"/>
        </w:rPr>
        <w:drawing>
          <wp:anchor distT="0" distB="0" distL="114300" distR="114300" simplePos="0" relativeHeight="251658240" behindDoc="0" locked="0" layoutInCell="1" allowOverlap="1" wp14:anchorId="0C8781DD" wp14:editId="4A698E8F">
            <wp:simplePos x="0" y="0"/>
            <wp:positionH relativeFrom="column">
              <wp:posOffset>5372100</wp:posOffset>
            </wp:positionH>
            <wp:positionV relativeFrom="paragraph">
              <wp:posOffset>-184150</wp:posOffset>
            </wp:positionV>
            <wp:extent cx="640080" cy="640080"/>
            <wp:effectExtent l="0" t="0" r="7620" b="7620"/>
            <wp:wrapNone/>
            <wp:docPr id="1" name="Picture 1" descr="C:\Users\orru\AppData\Local\Temp\avatar_PARC_H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ru\AppData\Local\Temp\avatar_PARC_HB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anchor>
        </w:drawing>
      </w:r>
      <w:r w:rsidRPr="00E3328C">
        <w:rPr>
          <w:rFonts w:cstheme="minorHAnsi"/>
          <w:b/>
          <w:bCs/>
          <w:color w:val="002060"/>
          <w:sz w:val="36"/>
          <w:szCs w:val="24"/>
          <w:lang w:val="et-EE"/>
        </w:rPr>
        <w:t xml:space="preserve">Kutse elanikkonna </w:t>
      </w:r>
      <w:proofErr w:type="spellStart"/>
      <w:r w:rsidRPr="00E3328C">
        <w:rPr>
          <w:rFonts w:cstheme="minorHAnsi"/>
          <w:b/>
          <w:bCs/>
          <w:color w:val="002060"/>
          <w:sz w:val="36"/>
          <w:szCs w:val="24"/>
          <w:lang w:val="et-EE"/>
        </w:rPr>
        <w:t>biomonitooringu</w:t>
      </w:r>
      <w:proofErr w:type="spellEnd"/>
      <w:r w:rsidRPr="00E3328C">
        <w:rPr>
          <w:rFonts w:cstheme="minorHAnsi"/>
          <w:b/>
          <w:bCs/>
          <w:color w:val="002060"/>
          <w:sz w:val="36"/>
          <w:szCs w:val="24"/>
          <w:lang w:val="et-EE"/>
        </w:rPr>
        <w:t xml:space="preserve"> uuringusse</w:t>
      </w:r>
    </w:p>
    <w:p w14:paraId="2E7587FE" w14:textId="013CB719" w:rsidR="49835B37" w:rsidRPr="00302DE5" w:rsidRDefault="00DD29EC" w:rsidP="49835B37">
      <w:pPr>
        <w:rPr>
          <w:rFonts w:cstheme="minorHAnsi"/>
          <w:b/>
          <w:bCs/>
          <w:sz w:val="24"/>
          <w:szCs w:val="24"/>
          <w:lang w:val="et-EE"/>
        </w:rPr>
      </w:pPr>
      <w:r>
        <w:rPr>
          <w:noProof/>
        </w:rPr>
        <w:object w:dxaOrig="1440" w:dyaOrig="1440" w14:anchorId="3D9F3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1.8pt;margin-top:16.3pt;width:119.4pt;height:43.8pt;z-index:251660288;mso-position-horizontal-relative:text;mso-position-vertical-relative:text;mso-width-relative:page;mso-height-relative:page">
            <v:imagedata r:id="rId11" o:title=""/>
          </v:shape>
          <o:OLEObject Type="Embed" ProgID="PBrush" ShapeID="_x0000_s1026" DrawAspect="Content" ObjectID="_1795591126" r:id="rId12"/>
        </w:object>
      </w:r>
    </w:p>
    <w:p w14:paraId="378872DC" w14:textId="7D39D04F" w:rsidR="00B54E21" w:rsidRPr="00302DE5" w:rsidRDefault="000474C4" w:rsidP="49835B37">
      <w:pPr>
        <w:rPr>
          <w:rFonts w:cstheme="minorHAnsi"/>
          <w:b/>
          <w:bCs/>
          <w:sz w:val="24"/>
          <w:szCs w:val="24"/>
          <w:lang w:val="et-EE"/>
        </w:rPr>
      </w:pPr>
      <w:r w:rsidRPr="00302DE5">
        <w:rPr>
          <w:rFonts w:cstheme="minorHAnsi"/>
          <w:b/>
          <w:bCs/>
          <w:sz w:val="24"/>
          <w:szCs w:val="24"/>
          <w:lang w:val="et-EE"/>
        </w:rPr>
        <w:t xml:space="preserve">Lugupeetud </w:t>
      </w:r>
      <w:r w:rsidR="00302DE5">
        <w:rPr>
          <w:rFonts w:cstheme="minorHAnsi"/>
          <w:b/>
          <w:bCs/>
          <w:sz w:val="24"/>
          <w:szCs w:val="24"/>
          <w:lang w:val="et-EE"/>
        </w:rPr>
        <w:t>………/</w:t>
      </w:r>
      <w:r w:rsidR="00504ABB" w:rsidRPr="00302DE5">
        <w:rPr>
          <w:rFonts w:cstheme="minorHAnsi"/>
          <w:b/>
          <w:bCs/>
          <w:i/>
          <w:iCs/>
          <w:sz w:val="24"/>
          <w:szCs w:val="24"/>
          <w:lang w:val="et-EE"/>
        </w:rPr>
        <w:t>U</w:t>
      </w:r>
      <w:r w:rsidRPr="00302DE5">
        <w:rPr>
          <w:rFonts w:cstheme="minorHAnsi"/>
          <w:b/>
          <w:bCs/>
          <w:i/>
          <w:iCs/>
          <w:sz w:val="24"/>
          <w:szCs w:val="24"/>
          <w:lang w:val="et-EE"/>
        </w:rPr>
        <w:t xml:space="preserve">uritava </w:t>
      </w:r>
      <w:r w:rsidR="00504ABB" w:rsidRPr="00302DE5">
        <w:rPr>
          <w:rFonts w:cstheme="minorHAnsi"/>
          <w:b/>
          <w:bCs/>
          <w:i/>
          <w:iCs/>
          <w:sz w:val="24"/>
          <w:szCs w:val="24"/>
          <w:lang w:val="et-EE"/>
        </w:rPr>
        <w:t>N</w:t>
      </w:r>
      <w:r w:rsidRPr="00302DE5">
        <w:rPr>
          <w:rFonts w:cstheme="minorHAnsi"/>
          <w:b/>
          <w:bCs/>
          <w:i/>
          <w:iCs/>
          <w:sz w:val="24"/>
          <w:szCs w:val="24"/>
          <w:lang w:val="et-EE"/>
        </w:rPr>
        <w:t>imi</w:t>
      </w:r>
      <w:r w:rsidR="00302DE5">
        <w:rPr>
          <w:rFonts w:cstheme="minorHAnsi"/>
          <w:b/>
          <w:bCs/>
          <w:sz w:val="24"/>
          <w:szCs w:val="24"/>
          <w:lang w:val="et-EE"/>
        </w:rPr>
        <w:t>/…………….</w:t>
      </w:r>
    </w:p>
    <w:p w14:paraId="5DD4B05D" w14:textId="77777777" w:rsidR="002B53E5" w:rsidRPr="00302DE5" w:rsidRDefault="002B53E5" w:rsidP="49835B37">
      <w:pPr>
        <w:rPr>
          <w:rFonts w:cstheme="minorHAnsi"/>
          <w:sz w:val="24"/>
          <w:szCs w:val="24"/>
          <w:lang w:val="et-EE"/>
        </w:rPr>
      </w:pPr>
    </w:p>
    <w:p w14:paraId="39E2CBA2" w14:textId="4F1A7D1F" w:rsidR="00504ABB" w:rsidRPr="00302DE5" w:rsidRDefault="00DA14A4" w:rsidP="00302DE5">
      <w:pPr>
        <w:spacing w:line="276" w:lineRule="auto"/>
        <w:jc w:val="both"/>
        <w:rPr>
          <w:rFonts w:cstheme="minorHAnsi"/>
          <w:sz w:val="24"/>
          <w:szCs w:val="24"/>
          <w:lang w:val="et-EE"/>
        </w:rPr>
      </w:pPr>
      <w:r w:rsidRPr="00302DE5">
        <w:rPr>
          <w:rFonts w:cstheme="minorHAnsi"/>
          <w:sz w:val="24"/>
          <w:szCs w:val="24"/>
          <w:lang w:val="et-EE"/>
        </w:rPr>
        <w:t xml:space="preserve">Kutsume </w:t>
      </w:r>
      <w:r w:rsidR="00DB400E">
        <w:rPr>
          <w:rFonts w:cstheme="minorHAnsi"/>
          <w:sz w:val="24"/>
          <w:szCs w:val="24"/>
          <w:lang w:val="et-EE"/>
        </w:rPr>
        <w:t>T</w:t>
      </w:r>
      <w:r w:rsidRPr="00302DE5">
        <w:rPr>
          <w:rFonts w:cstheme="minorHAnsi"/>
          <w:sz w:val="24"/>
          <w:szCs w:val="24"/>
          <w:lang w:val="et-EE"/>
        </w:rPr>
        <w:t>ei</w:t>
      </w:r>
      <w:r w:rsidR="000474C4" w:rsidRPr="00302DE5">
        <w:rPr>
          <w:rFonts w:cstheme="minorHAnsi"/>
          <w:sz w:val="24"/>
          <w:szCs w:val="24"/>
          <w:lang w:val="et-EE"/>
        </w:rPr>
        <w:t>d</w:t>
      </w:r>
      <w:r w:rsidRPr="00302DE5">
        <w:rPr>
          <w:rFonts w:cstheme="minorHAnsi"/>
          <w:sz w:val="24"/>
          <w:szCs w:val="24"/>
          <w:lang w:val="et-EE"/>
        </w:rPr>
        <w:t xml:space="preserve"> osalema teadusuuringus</w:t>
      </w:r>
      <w:r w:rsidR="00302DE5">
        <w:rPr>
          <w:rFonts w:cstheme="minorHAnsi"/>
          <w:sz w:val="24"/>
          <w:szCs w:val="24"/>
          <w:lang w:val="et-EE"/>
        </w:rPr>
        <w:t xml:space="preserve"> „</w:t>
      </w:r>
      <w:r w:rsidR="00302DE5" w:rsidRPr="00302DE5">
        <w:rPr>
          <w:rFonts w:cstheme="minorHAnsi"/>
          <w:sz w:val="24"/>
          <w:szCs w:val="24"/>
          <w:lang w:val="et-EE"/>
        </w:rPr>
        <w:t xml:space="preserve">Biomonitooringu läbiviimine põlevkivi sektoriga kokku puutuva elanikkonna seas (töötajad ja elanikud), teine etapp – </w:t>
      </w:r>
      <w:proofErr w:type="spellStart"/>
      <w:r w:rsidR="00302DE5" w:rsidRPr="00302DE5">
        <w:rPr>
          <w:rFonts w:cstheme="minorHAnsi"/>
          <w:sz w:val="24"/>
          <w:szCs w:val="24"/>
          <w:lang w:val="et-EE"/>
        </w:rPr>
        <w:t>biomonitooringu</w:t>
      </w:r>
      <w:proofErr w:type="spellEnd"/>
      <w:r w:rsidR="00302DE5" w:rsidRPr="00302DE5">
        <w:rPr>
          <w:rFonts w:cstheme="minorHAnsi"/>
          <w:sz w:val="24"/>
          <w:szCs w:val="24"/>
          <w:lang w:val="et-EE"/>
        </w:rPr>
        <w:t xml:space="preserve"> läbiviimine</w:t>
      </w:r>
      <w:r w:rsidR="00302DE5">
        <w:rPr>
          <w:rFonts w:cstheme="minorHAnsi"/>
          <w:sz w:val="24"/>
          <w:szCs w:val="24"/>
          <w:lang w:val="et-EE"/>
        </w:rPr>
        <w:t>“</w:t>
      </w:r>
      <w:r w:rsidR="000474C4" w:rsidRPr="00302DE5">
        <w:rPr>
          <w:rFonts w:cstheme="minorHAnsi"/>
          <w:sz w:val="24"/>
          <w:szCs w:val="24"/>
          <w:lang w:val="et-EE"/>
        </w:rPr>
        <w:t>, mille eesmär</w:t>
      </w:r>
      <w:r w:rsidR="5CFE44D1" w:rsidRPr="00302DE5">
        <w:rPr>
          <w:rFonts w:cstheme="minorHAnsi"/>
          <w:sz w:val="24"/>
          <w:szCs w:val="24"/>
          <w:lang w:val="et-EE"/>
        </w:rPr>
        <w:t xml:space="preserve">k </w:t>
      </w:r>
      <w:r w:rsidR="000474C4" w:rsidRPr="00302DE5">
        <w:rPr>
          <w:rFonts w:cstheme="minorHAnsi"/>
          <w:sz w:val="24"/>
          <w:szCs w:val="24"/>
          <w:lang w:val="et-EE"/>
        </w:rPr>
        <w:t xml:space="preserve">on hinnata tööstuskemikaalide, </w:t>
      </w:r>
      <w:r w:rsidR="2860EDDA" w:rsidRPr="00302DE5">
        <w:rPr>
          <w:rFonts w:cstheme="minorHAnsi"/>
          <w:sz w:val="24"/>
          <w:szCs w:val="24"/>
          <w:lang w:val="et-EE"/>
        </w:rPr>
        <w:t xml:space="preserve">taimekaitsevahendite </w:t>
      </w:r>
      <w:r w:rsidR="004E1533" w:rsidRPr="00302DE5">
        <w:rPr>
          <w:rFonts w:cstheme="minorHAnsi"/>
          <w:sz w:val="24"/>
          <w:szCs w:val="24"/>
          <w:lang w:val="et-EE"/>
        </w:rPr>
        <w:t xml:space="preserve">ehk </w:t>
      </w:r>
      <w:r w:rsidR="000474C4" w:rsidRPr="00302DE5">
        <w:rPr>
          <w:rFonts w:cstheme="minorHAnsi"/>
          <w:sz w:val="24"/>
          <w:szCs w:val="24"/>
          <w:lang w:val="et-EE"/>
        </w:rPr>
        <w:t xml:space="preserve">pestitsiidide </w:t>
      </w:r>
      <w:r w:rsidR="004E1533" w:rsidRPr="00302DE5">
        <w:rPr>
          <w:rFonts w:cstheme="minorHAnsi"/>
          <w:sz w:val="24"/>
          <w:szCs w:val="24"/>
          <w:lang w:val="et-EE"/>
        </w:rPr>
        <w:t>ja</w:t>
      </w:r>
      <w:r w:rsidR="2FD0F71E" w:rsidRPr="00302DE5">
        <w:rPr>
          <w:rFonts w:cstheme="minorHAnsi"/>
          <w:sz w:val="24"/>
          <w:szCs w:val="24"/>
          <w:lang w:val="et-EE"/>
        </w:rPr>
        <w:t xml:space="preserve"> plastmassidest </w:t>
      </w:r>
      <w:r w:rsidR="000C6772" w:rsidRPr="00302DE5">
        <w:rPr>
          <w:rFonts w:cstheme="minorHAnsi"/>
          <w:sz w:val="24"/>
          <w:szCs w:val="24"/>
          <w:lang w:val="et-EE"/>
        </w:rPr>
        <w:t>eralduvate</w:t>
      </w:r>
      <w:r w:rsidR="2FD0F71E" w:rsidRPr="00302DE5">
        <w:rPr>
          <w:rFonts w:cstheme="minorHAnsi"/>
          <w:sz w:val="24"/>
          <w:szCs w:val="24"/>
          <w:lang w:val="et-EE"/>
        </w:rPr>
        <w:t xml:space="preserve"> </w:t>
      </w:r>
      <w:r w:rsidR="00760047">
        <w:rPr>
          <w:rFonts w:cstheme="minorHAnsi"/>
          <w:sz w:val="24"/>
          <w:szCs w:val="24"/>
          <w:lang w:val="et-EE"/>
        </w:rPr>
        <w:t>ühendite</w:t>
      </w:r>
      <w:r w:rsidR="00504ABB" w:rsidRPr="00302DE5">
        <w:rPr>
          <w:rFonts w:cstheme="minorHAnsi"/>
          <w:sz w:val="24"/>
          <w:szCs w:val="24"/>
          <w:lang w:val="et-EE"/>
        </w:rPr>
        <w:t xml:space="preserve"> </w:t>
      </w:r>
      <w:r w:rsidR="004E1533" w:rsidRPr="00302DE5">
        <w:rPr>
          <w:rFonts w:cstheme="minorHAnsi"/>
          <w:sz w:val="24"/>
          <w:szCs w:val="24"/>
          <w:lang w:val="et-EE"/>
        </w:rPr>
        <w:t xml:space="preserve">jõudmist inimorganismi ning nende </w:t>
      </w:r>
      <w:r w:rsidR="000474C4" w:rsidRPr="00302DE5">
        <w:rPr>
          <w:rFonts w:cstheme="minorHAnsi"/>
          <w:sz w:val="24"/>
          <w:szCs w:val="24"/>
          <w:lang w:val="et-EE"/>
        </w:rPr>
        <w:t>mõju inimeste tervisele ja heaolule</w:t>
      </w:r>
      <w:r w:rsidR="00D56DA2" w:rsidRPr="00302DE5">
        <w:rPr>
          <w:rFonts w:cstheme="minorHAnsi"/>
          <w:sz w:val="24"/>
          <w:szCs w:val="24"/>
          <w:lang w:val="et-EE"/>
        </w:rPr>
        <w:t>.</w:t>
      </w:r>
      <w:r w:rsidR="004E6344" w:rsidRPr="00302DE5">
        <w:rPr>
          <w:rFonts w:cstheme="minorHAnsi"/>
          <w:sz w:val="24"/>
          <w:szCs w:val="24"/>
          <w:lang w:val="et-EE"/>
        </w:rPr>
        <w:t xml:space="preserve"> </w:t>
      </w:r>
      <w:r w:rsidR="00E634E2" w:rsidRPr="00302DE5">
        <w:rPr>
          <w:rFonts w:cstheme="minorHAnsi"/>
          <w:sz w:val="24"/>
          <w:szCs w:val="24"/>
          <w:lang w:val="et-EE"/>
        </w:rPr>
        <w:t>Kuna mitmed</w:t>
      </w:r>
      <w:r w:rsidR="002B53E5" w:rsidRPr="00302DE5">
        <w:rPr>
          <w:rFonts w:cstheme="minorHAnsi"/>
          <w:sz w:val="24"/>
          <w:szCs w:val="24"/>
          <w:lang w:val="et-EE"/>
        </w:rPr>
        <w:t xml:space="preserve"> </w:t>
      </w:r>
      <w:r w:rsidR="004E1533" w:rsidRPr="00302DE5">
        <w:rPr>
          <w:rFonts w:cstheme="minorHAnsi"/>
          <w:sz w:val="24"/>
          <w:szCs w:val="24"/>
          <w:lang w:val="et-EE"/>
        </w:rPr>
        <w:t xml:space="preserve">sellised </w:t>
      </w:r>
      <w:r w:rsidR="002B53E5" w:rsidRPr="00302DE5">
        <w:rPr>
          <w:rFonts w:cstheme="minorHAnsi"/>
          <w:sz w:val="24"/>
          <w:szCs w:val="24"/>
          <w:lang w:val="et-EE"/>
        </w:rPr>
        <w:t>kemikaalid võivad olla tervisele kahjulikud</w:t>
      </w:r>
      <w:r w:rsidR="00E634E2" w:rsidRPr="00302DE5">
        <w:rPr>
          <w:rFonts w:cstheme="minorHAnsi"/>
          <w:sz w:val="24"/>
          <w:szCs w:val="24"/>
          <w:lang w:val="et-EE"/>
        </w:rPr>
        <w:t xml:space="preserve">, </w:t>
      </w:r>
      <w:r w:rsidR="004E1533" w:rsidRPr="00302DE5">
        <w:rPr>
          <w:rFonts w:cstheme="minorHAnsi"/>
          <w:sz w:val="24"/>
          <w:szCs w:val="24"/>
          <w:lang w:val="et-EE"/>
        </w:rPr>
        <w:t>on oluline neid</w:t>
      </w:r>
      <w:r w:rsidR="002B53E5" w:rsidRPr="00302DE5">
        <w:rPr>
          <w:rFonts w:cstheme="minorHAnsi"/>
          <w:sz w:val="24"/>
          <w:szCs w:val="24"/>
          <w:lang w:val="et-EE"/>
        </w:rPr>
        <w:t xml:space="preserve"> seirata </w:t>
      </w:r>
      <w:r w:rsidR="004E1533" w:rsidRPr="00302DE5">
        <w:rPr>
          <w:rFonts w:cstheme="minorHAnsi"/>
          <w:sz w:val="24"/>
          <w:szCs w:val="24"/>
          <w:lang w:val="et-EE"/>
        </w:rPr>
        <w:t xml:space="preserve">ning vajadusel reguleerida nende kasutust ja sisaldusi </w:t>
      </w:r>
      <w:r w:rsidR="002B53E5" w:rsidRPr="00302DE5">
        <w:rPr>
          <w:rFonts w:cstheme="minorHAnsi"/>
          <w:sz w:val="24"/>
          <w:szCs w:val="24"/>
          <w:lang w:val="et-EE"/>
        </w:rPr>
        <w:t>keskkonnas, tarbekaupades, toidus, joogivees ning töökeskkondades</w:t>
      </w:r>
    </w:p>
    <w:p w14:paraId="36288554" w14:textId="770CB3F5" w:rsidR="000C6772" w:rsidRPr="00302DE5" w:rsidRDefault="000C6772" w:rsidP="00302DE5">
      <w:pPr>
        <w:spacing w:line="276" w:lineRule="auto"/>
        <w:jc w:val="both"/>
        <w:rPr>
          <w:rFonts w:cstheme="minorHAnsi"/>
          <w:sz w:val="24"/>
          <w:szCs w:val="24"/>
          <w:lang w:val="et-EE"/>
        </w:rPr>
      </w:pPr>
      <w:r w:rsidRPr="00302DE5">
        <w:rPr>
          <w:rFonts w:cstheme="minorHAnsi"/>
          <w:sz w:val="24"/>
          <w:szCs w:val="24"/>
          <w:lang w:val="et-EE"/>
        </w:rPr>
        <w:t xml:space="preserve">Kokku kaasame uuringusse </w:t>
      </w:r>
      <w:r w:rsidR="004E1533" w:rsidRPr="00302DE5">
        <w:rPr>
          <w:rFonts w:cstheme="minorHAnsi"/>
          <w:sz w:val="24"/>
          <w:szCs w:val="24"/>
          <w:lang w:val="et-EE"/>
        </w:rPr>
        <w:t xml:space="preserve">üle Eesti </w:t>
      </w:r>
      <w:r w:rsidRPr="00302DE5">
        <w:rPr>
          <w:rFonts w:cstheme="minorHAnsi"/>
          <w:sz w:val="24"/>
          <w:szCs w:val="24"/>
          <w:lang w:val="et-EE"/>
        </w:rPr>
        <w:t>1000 uuritavat</w:t>
      </w:r>
      <w:r w:rsidR="004E6344" w:rsidRPr="00302DE5">
        <w:rPr>
          <w:rFonts w:cstheme="minorHAnsi"/>
          <w:sz w:val="24"/>
          <w:szCs w:val="24"/>
          <w:lang w:val="et-EE"/>
        </w:rPr>
        <w:t>, kellest p</w:t>
      </w:r>
      <w:r w:rsidRPr="00302DE5">
        <w:rPr>
          <w:rFonts w:cstheme="minorHAnsi"/>
          <w:sz w:val="24"/>
          <w:szCs w:val="24"/>
          <w:lang w:val="et-EE"/>
        </w:rPr>
        <w:t xml:space="preserve">ooled </w:t>
      </w:r>
      <w:r w:rsidR="004E6344" w:rsidRPr="00302DE5">
        <w:rPr>
          <w:rFonts w:cstheme="minorHAnsi"/>
          <w:sz w:val="24"/>
          <w:szCs w:val="24"/>
          <w:lang w:val="et-EE"/>
        </w:rPr>
        <w:t>on</w:t>
      </w:r>
      <w:r w:rsidRPr="00302DE5">
        <w:rPr>
          <w:rFonts w:cstheme="minorHAnsi"/>
          <w:sz w:val="24"/>
          <w:szCs w:val="24"/>
          <w:lang w:val="et-EE"/>
        </w:rPr>
        <w:t xml:space="preserve"> täiskasvanud (vanuses 18</w:t>
      </w:r>
      <w:r w:rsidR="00DB400E">
        <w:rPr>
          <w:rFonts w:cstheme="minorHAnsi"/>
          <w:sz w:val="24"/>
          <w:szCs w:val="24"/>
          <w:lang w:val="et-EE"/>
        </w:rPr>
        <w:t>–</w:t>
      </w:r>
      <w:r w:rsidRPr="00302DE5">
        <w:rPr>
          <w:rFonts w:cstheme="minorHAnsi"/>
          <w:sz w:val="24"/>
          <w:szCs w:val="24"/>
          <w:lang w:val="et-EE"/>
        </w:rPr>
        <w:t>60</w:t>
      </w:r>
      <w:r w:rsidR="00DB400E">
        <w:rPr>
          <w:rFonts w:cstheme="minorHAnsi"/>
          <w:sz w:val="24"/>
          <w:szCs w:val="24"/>
          <w:lang w:val="et-EE"/>
        </w:rPr>
        <w:t xml:space="preserve"> eluaastat</w:t>
      </w:r>
      <w:r w:rsidRPr="00302DE5">
        <w:rPr>
          <w:rFonts w:cstheme="minorHAnsi"/>
          <w:sz w:val="24"/>
          <w:szCs w:val="24"/>
          <w:lang w:val="et-EE"/>
        </w:rPr>
        <w:t xml:space="preserve">) ja </w:t>
      </w:r>
      <w:r w:rsidR="004E1533" w:rsidRPr="00302DE5">
        <w:rPr>
          <w:rFonts w:cstheme="minorHAnsi"/>
          <w:sz w:val="24"/>
          <w:szCs w:val="24"/>
          <w:lang w:val="et-EE"/>
        </w:rPr>
        <w:t xml:space="preserve">pooled on </w:t>
      </w:r>
      <w:r w:rsidRPr="00302DE5">
        <w:rPr>
          <w:rFonts w:cstheme="minorHAnsi"/>
          <w:sz w:val="24"/>
          <w:szCs w:val="24"/>
          <w:lang w:val="et-EE"/>
        </w:rPr>
        <w:t>laps</w:t>
      </w:r>
      <w:r w:rsidR="004E1533" w:rsidRPr="00302DE5">
        <w:rPr>
          <w:rFonts w:cstheme="minorHAnsi"/>
          <w:sz w:val="24"/>
          <w:szCs w:val="24"/>
          <w:lang w:val="et-EE"/>
        </w:rPr>
        <w:t xml:space="preserve">ed </w:t>
      </w:r>
      <w:r w:rsidRPr="00302DE5">
        <w:rPr>
          <w:rFonts w:cstheme="minorHAnsi"/>
          <w:sz w:val="24"/>
          <w:szCs w:val="24"/>
          <w:lang w:val="et-EE"/>
        </w:rPr>
        <w:t>(vanuses 6</w:t>
      </w:r>
      <w:r w:rsidR="00DB400E">
        <w:rPr>
          <w:rFonts w:cstheme="minorHAnsi"/>
          <w:sz w:val="24"/>
          <w:szCs w:val="24"/>
          <w:lang w:val="et-EE"/>
        </w:rPr>
        <w:t>–</w:t>
      </w:r>
      <w:r w:rsidRPr="00302DE5">
        <w:rPr>
          <w:rFonts w:cstheme="minorHAnsi"/>
          <w:sz w:val="24"/>
          <w:szCs w:val="24"/>
          <w:lang w:val="et-EE"/>
        </w:rPr>
        <w:t>11</w:t>
      </w:r>
      <w:r w:rsidR="00DB400E">
        <w:rPr>
          <w:rFonts w:cstheme="minorHAnsi"/>
          <w:sz w:val="24"/>
          <w:szCs w:val="24"/>
          <w:lang w:val="et-EE"/>
        </w:rPr>
        <w:t xml:space="preserve"> eluaastat</w:t>
      </w:r>
      <w:r w:rsidRPr="00302DE5">
        <w:rPr>
          <w:rFonts w:cstheme="minorHAnsi"/>
          <w:sz w:val="24"/>
          <w:szCs w:val="24"/>
          <w:lang w:val="et-EE"/>
        </w:rPr>
        <w:t>), s.h võrdselt mehi ja naisi. Uuringusse kaasatakse muuhulgas lapsevanema</w:t>
      </w:r>
      <w:r w:rsidR="007A291E">
        <w:rPr>
          <w:rFonts w:cstheme="minorHAnsi"/>
          <w:sz w:val="24"/>
          <w:szCs w:val="24"/>
          <w:lang w:val="et-EE"/>
        </w:rPr>
        <w:t>te</w:t>
      </w:r>
      <w:r w:rsidRPr="00302DE5">
        <w:rPr>
          <w:rFonts w:cstheme="minorHAnsi"/>
          <w:sz w:val="24"/>
          <w:szCs w:val="24"/>
          <w:lang w:val="et-EE"/>
        </w:rPr>
        <w:t>-la</w:t>
      </w:r>
      <w:r w:rsidR="007A291E">
        <w:rPr>
          <w:rFonts w:cstheme="minorHAnsi"/>
          <w:sz w:val="24"/>
          <w:szCs w:val="24"/>
          <w:lang w:val="et-EE"/>
        </w:rPr>
        <w:t>ste</w:t>
      </w:r>
      <w:r w:rsidRPr="00302DE5">
        <w:rPr>
          <w:rFonts w:cstheme="minorHAnsi"/>
          <w:sz w:val="24"/>
          <w:szCs w:val="24"/>
          <w:lang w:val="et-EE"/>
        </w:rPr>
        <w:t xml:space="preserve"> paare </w:t>
      </w:r>
      <w:r w:rsidR="004E1533" w:rsidRPr="00302DE5">
        <w:rPr>
          <w:rFonts w:cstheme="minorHAnsi"/>
          <w:sz w:val="24"/>
          <w:szCs w:val="24"/>
          <w:lang w:val="et-EE"/>
        </w:rPr>
        <w:t xml:space="preserve">ehk </w:t>
      </w:r>
      <w:r w:rsidRPr="00302DE5">
        <w:rPr>
          <w:rFonts w:cstheme="minorHAnsi"/>
          <w:sz w:val="24"/>
          <w:szCs w:val="24"/>
          <w:lang w:val="et-EE"/>
        </w:rPr>
        <w:t xml:space="preserve">samast perekonnast on uuringusse kaasatud üks lapsevanem ja üks tema lastest. Lisaks kaasatakse uuringusse kalureid, põllumehi, põldude läheduses elavaid isikuid ning nitraaditundlikul alal elavaid inimesi. </w:t>
      </w:r>
      <w:r w:rsidR="004E6344" w:rsidRPr="00302DE5">
        <w:rPr>
          <w:rFonts w:cstheme="minorHAnsi"/>
          <w:sz w:val="24"/>
          <w:szCs w:val="24"/>
          <w:lang w:val="et-EE"/>
        </w:rPr>
        <w:t>Kõik osalejad peavad olema elanud antud piirkonnas vähemalt viis aastat.</w:t>
      </w:r>
      <w:r w:rsidR="002B53E5" w:rsidRPr="00302DE5">
        <w:rPr>
          <w:rFonts w:cstheme="minorHAnsi"/>
          <w:sz w:val="24"/>
          <w:szCs w:val="24"/>
          <w:lang w:val="et-EE"/>
        </w:rPr>
        <w:t xml:space="preserve"> Sarnane uuring viiakse </w:t>
      </w:r>
      <w:r w:rsidR="00F757DC" w:rsidRPr="00F757DC">
        <w:rPr>
          <w:rFonts w:cstheme="minorHAnsi"/>
          <w:sz w:val="24"/>
          <w:szCs w:val="24"/>
          <w:lang w:val="et-EE"/>
        </w:rPr>
        <w:t>Euroopa Liidu kemikaalide riskihindamise partnerluse</w:t>
      </w:r>
      <w:r w:rsidR="00F757DC">
        <w:rPr>
          <w:rFonts w:cstheme="minorHAnsi"/>
          <w:sz w:val="24"/>
          <w:szCs w:val="24"/>
          <w:lang w:val="et-EE"/>
        </w:rPr>
        <w:t xml:space="preserve"> raames </w:t>
      </w:r>
      <w:r w:rsidR="002B53E5" w:rsidRPr="00302DE5">
        <w:rPr>
          <w:rFonts w:cstheme="minorHAnsi"/>
          <w:sz w:val="24"/>
          <w:szCs w:val="24"/>
          <w:lang w:val="et-EE"/>
        </w:rPr>
        <w:t>läbi ka mitmetes teistes Euroopa riikides.</w:t>
      </w:r>
    </w:p>
    <w:p w14:paraId="2567C673" w14:textId="0CC4DF13" w:rsidR="000C6772" w:rsidRPr="007D2A45" w:rsidRDefault="004E6344" w:rsidP="00302DE5">
      <w:pPr>
        <w:spacing w:line="276" w:lineRule="auto"/>
        <w:jc w:val="both"/>
        <w:rPr>
          <w:rFonts w:cstheme="minorHAnsi"/>
          <w:b/>
          <w:bCs/>
          <w:sz w:val="24"/>
          <w:szCs w:val="24"/>
          <w:lang w:val="et-EE"/>
        </w:rPr>
      </w:pPr>
      <w:r w:rsidRPr="00302DE5">
        <w:rPr>
          <w:rFonts w:cstheme="minorHAnsi"/>
          <w:sz w:val="24"/>
          <w:szCs w:val="24"/>
          <w:lang w:val="et-EE"/>
        </w:rPr>
        <w:t>Uuringu käigus võetakse uuritavatelt uriini</w:t>
      </w:r>
      <w:r w:rsidR="007A291E">
        <w:rPr>
          <w:rFonts w:cstheme="minorHAnsi"/>
          <w:sz w:val="24"/>
          <w:szCs w:val="24"/>
          <w:lang w:val="et-EE"/>
        </w:rPr>
        <w:t>-</w:t>
      </w:r>
      <w:r w:rsidR="0021244A">
        <w:rPr>
          <w:rFonts w:cstheme="minorHAnsi"/>
          <w:sz w:val="24"/>
          <w:szCs w:val="24"/>
          <w:lang w:val="et-EE"/>
        </w:rPr>
        <w:t xml:space="preserve"> ja </w:t>
      </w:r>
      <w:r w:rsidRPr="00302DE5">
        <w:rPr>
          <w:rFonts w:cstheme="minorHAnsi"/>
          <w:sz w:val="24"/>
          <w:szCs w:val="24"/>
          <w:lang w:val="et-EE"/>
        </w:rPr>
        <w:t xml:space="preserve">juukseproovid ning määratakse </w:t>
      </w:r>
      <w:r w:rsidRPr="00660A3A">
        <w:rPr>
          <w:rFonts w:cstheme="minorHAnsi"/>
          <w:sz w:val="24"/>
          <w:szCs w:val="24"/>
          <w:lang w:val="et-EE"/>
        </w:rPr>
        <w:t>nendes e</w:t>
      </w:r>
      <w:r w:rsidRPr="00302DE5">
        <w:rPr>
          <w:rFonts w:cstheme="minorHAnsi"/>
          <w:sz w:val="24"/>
          <w:szCs w:val="24"/>
          <w:lang w:val="et-EE"/>
        </w:rPr>
        <w:t>rinevate keemiliste ainete sisaldus, mis peegeldab inimeste kokkupuudet erinevate saasteainetega.</w:t>
      </w:r>
      <w:r w:rsidR="002B53E5" w:rsidRPr="00302DE5">
        <w:rPr>
          <w:rFonts w:cstheme="minorHAnsi"/>
          <w:sz w:val="24"/>
          <w:szCs w:val="24"/>
          <w:lang w:val="et-EE"/>
        </w:rPr>
        <w:t xml:space="preserve"> </w:t>
      </w:r>
      <w:r w:rsidR="00793DC5" w:rsidRPr="00302DE5">
        <w:rPr>
          <w:rFonts w:cstheme="minorHAnsi"/>
          <w:sz w:val="24"/>
          <w:szCs w:val="24"/>
          <w:lang w:val="et-EE"/>
        </w:rPr>
        <w:t xml:space="preserve"> </w:t>
      </w:r>
      <w:r w:rsidRPr="00302DE5">
        <w:rPr>
          <w:rFonts w:cstheme="minorHAnsi"/>
          <w:sz w:val="24"/>
          <w:szCs w:val="24"/>
          <w:lang w:val="et-EE"/>
        </w:rPr>
        <w:t xml:space="preserve">Uuringu tulemused aitavad paremini mõista keskkonna saastumise seoseid elanike </w:t>
      </w:r>
      <w:r w:rsidRPr="007D2A45">
        <w:rPr>
          <w:rFonts w:cstheme="minorHAnsi"/>
          <w:sz w:val="24"/>
          <w:szCs w:val="24"/>
          <w:lang w:val="et-EE"/>
        </w:rPr>
        <w:t>terviseprobleemidega ning toetavad ohutuma elukeskkonna kujundamist.</w:t>
      </w:r>
    </w:p>
    <w:p w14:paraId="31F8B2C3" w14:textId="3D60BD3C" w:rsidR="002B53E5" w:rsidRPr="007D2A45" w:rsidRDefault="007D2A45" w:rsidP="007D2A45">
      <w:pPr>
        <w:spacing w:line="276" w:lineRule="auto"/>
        <w:jc w:val="both"/>
        <w:rPr>
          <w:rFonts w:cstheme="minorHAnsi"/>
          <w:bCs/>
          <w:sz w:val="24"/>
          <w:szCs w:val="24"/>
          <w:lang w:val="et-EE"/>
        </w:rPr>
      </w:pPr>
      <w:r w:rsidRPr="007D2A45">
        <w:rPr>
          <w:rFonts w:cstheme="minorHAnsi"/>
          <w:bCs/>
          <w:sz w:val="24"/>
          <w:szCs w:val="24"/>
          <w:lang w:val="et-EE"/>
        </w:rPr>
        <w:t xml:space="preserve">Uuringut rahastab Sotsiaalministeerium, Regionaal- ja Põllumajandusministeerium ja Euroopa Liit. Uuringu on kooskõlastanud Tartu Ülikooli </w:t>
      </w:r>
      <w:proofErr w:type="spellStart"/>
      <w:r w:rsidRPr="007D2A45">
        <w:rPr>
          <w:rFonts w:cstheme="minorHAnsi"/>
          <w:bCs/>
          <w:sz w:val="24"/>
          <w:szCs w:val="24"/>
          <w:lang w:val="et-EE"/>
        </w:rPr>
        <w:t>inimuuringute</w:t>
      </w:r>
      <w:proofErr w:type="spellEnd"/>
      <w:r w:rsidRPr="007D2A45">
        <w:rPr>
          <w:rFonts w:cstheme="minorHAnsi"/>
          <w:bCs/>
          <w:sz w:val="24"/>
          <w:szCs w:val="24"/>
          <w:lang w:val="et-EE"/>
        </w:rPr>
        <w:t xml:space="preserve"> eetika komitee.</w:t>
      </w:r>
    </w:p>
    <w:p w14:paraId="0A253539" w14:textId="558E6560" w:rsidR="001B5E56" w:rsidRPr="00302DE5" w:rsidRDefault="001B5E56" w:rsidP="004F0F30">
      <w:pPr>
        <w:spacing w:before="360" w:after="240" w:line="240" w:lineRule="auto"/>
        <w:rPr>
          <w:rFonts w:eastAsia="Times New Roman" w:cstheme="minorHAnsi"/>
          <w:b/>
          <w:color w:val="002060"/>
          <w:sz w:val="24"/>
          <w:szCs w:val="24"/>
          <w:lang w:val="et-EE" w:eastAsia="et-EE"/>
        </w:rPr>
      </w:pPr>
      <w:r w:rsidRPr="00302DE5">
        <w:rPr>
          <w:rFonts w:eastAsia="Times New Roman" w:cstheme="minorHAnsi"/>
          <w:b/>
          <w:color w:val="002060"/>
          <w:sz w:val="24"/>
          <w:szCs w:val="24"/>
          <w:lang w:val="et-EE" w:eastAsia="et-EE"/>
        </w:rPr>
        <w:t>Mida uuringus osal</w:t>
      </w:r>
      <w:r w:rsidR="00793DC5" w:rsidRPr="00302DE5">
        <w:rPr>
          <w:rFonts w:eastAsia="Times New Roman" w:cstheme="minorHAnsi"/>
          <w:b/>
          <w:color w:val="002060"/>
          <w:sz w:val="24"/>
          <w:szCs w:val="24"/>
          <w:lang w:val="et-EE" w:eastAsia="et-EE"/>
        </w:rPr>
        <w:t>e</w:t>
      </w:r>
      <w:r w:rsidRPr="00302DE5">
        <w:rPr>
          <w:rFonts w:eastAsia="Times New Roman" w:cstheme="minorHAnsi"/>
          <w:b/>
          <w:color w:val="002060"/>
          <w:sz w:val="24"/>
          <w:szCs w:val="24"/>
          <w:lang w:val="et-EE" w:eastAsia="et-EE"/>
        </w:rPr>
        <w:t xml:space="preserve">mine </w:t>
      </w:r>
      <w:r w:rsidR="00F757DC">
        <w:rPr>
          <w:rFonts w:eastAsia="Times New Roman" w:cstheme="minorHAnsi"/>
          <w:b/>
          <w:color w:val="002060"/>
          <w:sz w:val="24"/>
          <w:szCs w:val="24"/>
          <w:lang w:val="et-EE" w:eastAsia="et-EE"/>
        </w:rPr>
        <w:t xml:space="preserve">uuritavatele </w:t>
      </w:r>
      <w:r w:rsidRPr="00302DE5">
        <w:rPr>
          <w:rFonts w:eastAsia="Times New Roman" w:cstheme="minorHAnsi"/>
          <w:b/>
          <w:color w:val="002060"/>
          <w:sz w:val="24"/>
          <w:szCs w:val="24"/>
          <w:lang w:val="et-EE" w:eastAsia="et-EE"/>
        </w:rPr>
        <w:t>hõlma</w:t>
      </w:r>
      <w:r w:rsidR="00F757DC">
        <w:rPr>
          <w:rFonts w:eastAsia="Times New Roman" w:cstheme="minorHAnsi"/>
          <w:b/>
          <w:color w:val="002060"/>
          <w:sz w:val="24"/>
          <w:szCs w:val="24"/>
          <w:lang w:val="et-EE" w:eastAsia="et-EE"/>
        </w:rPr>
        <w:t>b</w:t>
      </w:r>
    </w:p>
    <w:p w14:paraId="127F6973" w14:textId="0B6CE629" w:rsidR="001B5E56" w:rsidRPr="00302DE5" w:rsidRDefault="001B5E56" w:rsidP="00DB400E">
      <w:pPr>
        <w:spacing w:after="120" w:line="276" w:lineRule="auto"/>
        <w:jc w:val="both"/>
        <w:rPr>
          <w:rFonts w:eastAsia="Times New Roman" w:cstheme="minorHAnsi"/>
          <w:sz w:val="24"/>
          <w:szCs w:val="24"/>
          <w:lang w:val="et-EE" w:eastAsia="et-EE"/>
        </w:rPr>
      </w:pPr>
      <w:r w:rsidRPr="00302DE5">
        <w:rPr>
          <w:rFonts w:eastAsia="Times New Roman" w:cstheme="minorHAnsi"/>
          <w:sz w:val="24"/>
          <w:szCs w:val="24"/>
          <w:lang w:val="et-EE" w:eastAsia="et-EE"/>
        </w:rPr>
        <w:t xml:space="preserve">Esiteks palume </w:t>
      </w:r>
      <w:r w:rsidR="00793DC5" w:rsidRPr="00302DE5">
        <w:rPr>
          <w:rFonts w:eastAsia="Times New Roman" w:cstheme="minorHAnsi"/>
          <w:sz w:val="24"/>
          <w:szCs w:val="24"/>
          <w:lang w:val="et-EE" w:eastAsia="et-EE"/>
        </w:rPr>
        <w:t>uuritavatel</w:t>
      </w:r>
      <w:r w:rsidRPr="00302DE5">
        <w:rPr>
          <w:rFonts w:eastAsia="Times New Roman" w:cstheme="minorHAnsi"/>
          <w:sz w:val="24"/>
          <w:szCs w:val="24"/>
          <w:lang w:val="et-EE" w:eastAsia="et-EE"/>
        </w:rPr>
        <w:t xml:space="preserve"> täita </w:t>
      </w:r>
      <w:r w:rsidRPr="00302DE5">
        <w:rPr>
          <w:rFonts w:eastAsia="Times New Roman" w:cstheme="minorHAnsi"/>
          <w:b/>
          <w:sz w:val="24"/>
          <w:szCs w:val="24"/>
          <w:lang w:val="et-EE" w:eastAsia="et-EE"/>
        </w:rPr>
        <w:t>küsimustiku</w:t>
      </w:r>
      <w:r w:rsidRPr="00302DE5">
        <w:rPr>
          <w:rFonts w:eastAsia="Times New Roman" w:cstheme="minorHAnsi"/>
          <w:sz w:val="24"/>
          <w:szCs w:val="24"/>
          <w:lang w:val="et-EE" w:eastAsia="et-EE"/>
        </w:rPr>
        <w:t>, mis käsitleb toitumist, elustiili, kokkupuudet erinevate kemikaalidega ja tervislikku seisundit. Küsimustiku täitmine võtab aega 20–30 minutit.</w:t>
      </w:r>
    </w:p>
    <w:p w14:paraId="3CFD15FA" w14:textId="19A9D38C" w:rsidR="001B5E56" w:rsidRPr="00302DE5" w:rsidRDefault="001B5E56" w:rsidP="00DB400E">
      <w:pPr>
        <w:spacing w:after="120" w:line="276" w:lineRule="auto"/>
        <w:jc w:val="both"/>
        <w:rPr>
          <w:rFonts w:cstheme="minorHAnsi"/>
          <w:sz w:val="24"/>
          <w:szCs w:val="24"/>
          <w:lang w:val="et-EE"/>
        </w:rPr>
      </w:pPr>
      <w:r w:rsidRPr="00302DE5">
        <w:rPr>
          <w:rFonts w:eastAsia="Times New Roman" w:cstheme="minorHAnsi"/>
          <w:bCs/>
          <w:sz w:val="24"/>
          <w:szCs w:val="24"/>
          <w:lang w:val="et-EE" w:eastAsia="et-EE"/>
        </w:rPr>
        <w:t xml:space="preserve">Sellele järgnevalt palume </w:t>
      </w:r>
      <w:r w:rsidR="00793DC5" w:rsidRPr="00302DE5">
        <w:rPr>
          <w:rFonts w:eastAsia="Times New Roman" w:cstheme="minorHAnsi"/>
          <w:bCs/>
          <w:sz w:val="24"/>
          <w:szCs w:val="24"/>
          <w:lang w:val="et-EE" w:eastAsia="et-EE"/>
        </w:rPr>
        <w:t>uuritavatel</w:t>
      </w:r>
      <w:r w:rsidRPr="00302DE5">
        <w:rPr>
          <w:rFonts w:eastAsia="Times New Roman" w:cstheme="minorHAnsi"/>
          <w:bCs/>
          <w:sz w:val="24"/>
          <w:szCs w:val="24"/>
          <w:lang w:val="et-EE" w:eastAsia="et-EE"/>
        </w:rPr>
        <w:t xml:space="preserve"> võtta </w:t>
      </w:r>
      <w:r w:rsidRPr="00302DE5">
        <w:rPr>
          <w:rFonts w:eastAsia="Times New Roman" w:cstheme="minorHAnsi"/>
          <w:b/>
          <w:bCs/>
          <w:sz w:val="24"/>
          <w:szCs w:val="24"/>
          <w:lang w:val="et-EE" w:eastAsia="et-EE"/>
        </w:rPr>
        <w:t>uriiniproovi</w:t>
      </w:r>
      <w:r w:rsidRPr="00302DE5">
        <w:rPr>
          <w:rFonts w:eastAsia="Times New Roman" w:cstheme="minorHAnsi"/>
          <w:bCs/>
          <w:sz w:val="24"/>
          <w:szCs w:val="24"/>
          <w:lang w:val="et-EE" w:eastAsia="et-EE"/>
        </w:rPr>
        <w:t>. J</w:t>
      </w:r>
      <w:r w:rsidRPr="00302DE5">
        <w:rPr>
          <w:rFonts w:cstheme="minorHAnsi"/>
          <w:sz w:val="24"/>
          <w:szCs w:val="24"/>
          <w:lang w:val="et-EE"/>
        </w:rPr>
        <w:t xml:space="preserve">uhised ja </w:t>
      </w:r>
      <w:r w:rsidR="00793DC5" w:rsidRPr="00302DE5">
        <w:rPr>
          <w:rFonts w:cstheme="minorHAnsi"/>
          <w:sz w:val="24"/>
          <w:szCs w:val="24"/>
          <w:lang w:val="et-EE"/>
        </w:rPr>
        <w:t xml:space="preserve">proovivõtu </w:t>
      </w:r>
      <w:r w:rsidRPr="00302DE5">
        <w:rPr>
          <w:rFonts w:cstheme="minorHAnsi"/>
          <w:sz w:val="24"/>
          <w:szCs w:val="24"/>
          <w:lang w:val="et-EE"/>
        </w:rPr>
        <w:t xml:space="preserve">tarvikud selleks </w:t>
      </w:r>
      <w:r w:rsidR="00793DC5" w:rsidRPr="00302DE5">
        <w:rPr>
          <w:rFonts w:cstheme="minorHAnsi"/>
          <w:sz w:val="24"/>
          <w:szCs w:val="24"/>
          <w:lang w:val="et-EE"/>
        </w:rPr>
        <w:t>annab</w:t>
      </w:r>
      <w:r w:rsidRPr="00302DE5">
        <w:rPr>
          <w:rFonts w:cstheme="minorHAnsi"/>
          <w:sz w:val="24"/>
          <w:szCs w:val="24"/>
          <w:lang w:val="et-EE"/>
        </w:rPr>
        <w:t xml:space="preserve"> </w:t>
      </w:r>
      <w:r w:rsidR="00793DC5" w:rsidRPr="00302DE5">
        <w:rPr>
          <w:rFonts w:cstheme="minorHAnsi"/>
          <w:sz w:val="24"/>
          <w:szCs w:val="24"/>
          <w:lang w:val="et-EE"/>
        </w:rPr>
        <w:t>uuringu läbiviija</w:t>
      </w:r>
      <w:r w:rsidRPr="00302DE5">
        <w:rPr>
          <w:rFonts w:cstheme="minorHAnsi"/>
          <w:sz w:val="24"/>
          <w:szCs w:val="24"/>
          <w:lang w:val="et-EE"/>
        </w:rPr>
        <w:t>.</w:t>
      </w:r>
    </w:p>
    <w:p w14:paraId="60D0474B" w14:textId="7EB0D3CF" w:rsidR="00724FC5" w:rsidRDefault="00793DC5" w:rsidP="00724FC5">
      <w:pPr>
        <w:spacing w:after="0" w:line="276" w:lineRule="auto"/>
        <w:jc w:val="both"/>
        <w:rPr>
          <w:rFonts w:eastAsia="Times New Roman"/>
          <w:sz w:val="24"/>
          <w:szCs w:val="24"/>
          <w:lang w:val="et-EE" w:eastAsia="et-EE"/>
        </w:rPr>
      </w:pPr>
      <w:r w:rsidRPr="00302DE5">
        <w:rPr>
          <w:rFonts w:eastAsia="Times New Roman" w:cstheme="minorHAnsi"/>
          <w:sz w:val="24"/>
          <w:szCs w:val="24"/>
          <w:lang w:val="et-EE" w:eastAsia="et-EE"/>
        </w:rPr>
        <w:t xml:space="preserve">Lisaks sellele võetakse uuritavatelt </w:t>
      </w:r>
      <w:proofErr w:type="spellStart"/>
      <w:r w:rsidRPr="00302DE5">
        <w:rPr>
          <w:rFonts w:eastAsia="Times New Roman" w:cstheme="minorHAnsi"/>
          <w:b/>
          <w:sz w:val="24"/>
          <w:szCs w:val="24"/>
          <w:lang w:val="et-EE" w:eastAsia="et-EE"/>
        </w:rPr>
        <w:t>juusteproov</w:t>
      </w:r>
      <w:proofErr w:type="spellEnd"/>
      <w:r w:rsidRPr="00302DE5">
        <w:rPr>
          <w:rFonts w:eastAsia="Times New Roman" w:cstheme="minorHAnsi"/>
          <w:sz w:val="24"/>
          <w:szCs w:val="24"/>
          <w:lang w:val="et-EE" w:eastAsia="et-EE"/>
        </w:rPr>
        <w:t xml:space="preserve">. Selleks kogutakse uuringu läbiviija poolt kääridega peanaha lähedalt erinevatest pea piirkondadest </w:t>
      </w:r>
      <w:r w:rsidR="00D67F1D">
        <w:rPr>
          <w:rFonts w:eastAsia="Times New Roman" w:cstheme="minorHAnsi"/>
          <w:sz w:val="24"/>
          <w:szCs w:val="24"/>
          <w:lang w:val="et-EE" w:eastAsia="et-EE"/>
        </w:rPr>
        <w:t>4 salku (</w:t>
      </w:r>
      <w:r w:rsidRPr="00302DE5">
        <w:rPr>
          <w:rFonts w:eastAsia="Times New Roman" w:cstheme="minorHAnsi"/>
          <w:sz w:val="24"/>
          <w:szCs w:val="24"/>
          <w:lang w:val="et-EE" w:eastAsia="et-EE"/>
        </w:rPr>
        <w:t>umbes 0,</w:t>
      </w:r>
      <w:r w:rsidR="00D67F1D">
        <w:rPr>
          <w:rFonts w:eastAsia="Times New Roman" w:cstheme="minorHAnsi"/>
          <w:sz w:val="24"/>
          <w:szCs w:val="24"/>
          <w:lang w:val="et-EE" w:eastAsia="et-EE"/>
        </w:rPr>
        <w:t>8</w:t>
      </w:r>
      <w:r w:rsidRPr="00302DE5">
        <w:rPr>
          <w:rFonts w:eastAsia="Times New Roman" w:cstheme="minorHAnsi"/>
          <w:sz w:val="24"/>
          <w:szCs w:val="24"/>
          <w:lang w:val="et-EE" w:eastAsia="et-EE"/>
        </w:rPr>
        <w:t>–</w:t>
      </w:r>
      <w:r w:rsidR="00D67F1D">
        <w:rPr>
          <w:rFonts w:eastAsia="Times New Roman" w:cstheme="minorHAnsi"/>
          <w:sz w:val="24"/>
          <w:szCs w:val="24"/>
          <w:lang w:val="et-EE" w:eastAsia="et-EE"/>
        </w:rPr>
        <w:t>1</w:t>
      </w:r>
      <w:r w:rsidR="00125934">
        <w:rPr>
          <w:rFonts w:eastAsia="Times New Roman" w:cstheme="minorHAnsi"/>
          <w:sz w:val="24"/>
          <w:szCs w:val="24"/>
          <w:lang w:val="et-EE" w:eastAsia="et-EE"/>
        </w:rPr>
        <w:t>,</w:t>
      </w:r>
      <w:r w:rsidR="00D67F1D">
        <w:rPr>
          <w:rFonts w:eastAsia="Times New Roman" w:cstheme="minorHAnsi"/>
          <w:sz w:val="24"/>
          <w:szCs w:val="24"/>
          <w:lang w:val="et-EE" w:eastAsia="et-EE"/>
        </w:rPr>
        <w:t>2)</w:t>
      </w:r>
      <w:r w:rsidRPr="00302DE5">
        <w:rPr>
          <w:rFonts w:eastAsia="Times New Roman" w:cstheme="minorHAnsi"/>
          <w:sz w:val="24"/>
          <w:szCs w:val="24"/>
          <w:lang w:val="et-EE" w:eastAsia="et-EE"/>
        </w:rPr>
        <w:t xml:space="preserve"> g juukseid</w:t>
      </w:r>
      <w:r w:rsidR="005410D0">
        <w:rPr>
          <w:rFonts w:eastAsia="Times New Roman" w:cstheme="minorHAnsi"/>
          <w:sz w:val="24"/>
          <w:szCs w:val="24"/>
          <w:lang w:val="et-EE" w:eastAsia="et-EE"/>
        </w:rPr>
        <w:t xml:space="preserve">, mida ei jää </w:t>
      </w:r>
      <w:r w:rsidR="00760047">
        <w:rPr>
          <w:rFonts w:eastAsia="Times New Roman" w:cstheme="minorHAnsi"/>
          <w:sz w:val="24"/>
          <w:szCs w:val="24"/>
          <w:lang w:val="et-EE" w:eastAsia="et-EE"/>
        </w:rPr>
        <w:t>hiljem soengus näha.</w:t>
      </w:r>
      <w:r w:rsidR="0007189D" w:rsidRPr="0007189D">
        <w:rPr>
          <w:rFonts w:eastAsia="Times New Roman"/>
          <w:sz w:val="24"/>
          <w:szCs w:val="24"/>
          <w:lang w:val="et-EE" w:eastAsia="et-EE"/>
        </w:rPr>
        <w:t xml:space="preserve"> </w:t>
      </w:r>
    </w:p>
    <w:p w14:paraId="49A59B36" w14:textId="77777777" w:rsidR="00724FC5" w:rsidRDefault="00724FC5" w:rsidP="00724FC5">
      <w:pPr>
        <w:spacing w:after="0" w:line="276" w:lineRule="auto"/>
        <w:jc w:val="both"/>
        <w:rPr>
          <w:rFonts w:eastAsia="Times New Roman"/>
          <w:sz w:val="24"/>
          <w:szCs w:val="24"/>
          <w:lang w:val="et-EE" w:eastAsia="et-EE"/>
        </w:rPr>
      </w:pPr>
    </w:p>
    <w:p w14:paraId="60064DA3" w14:textId="314BF292" w:rsidR="00724FC5" w:rsidRPr="00302DE5" w:rsidRDefault="00724FC5" w:rsidP="00724FC5">
      <w:pPr>
        <w:spacing w:after="0" w:line="276" w:lineRule="auto"/>
        <w:jc w:val="both"/>
        <w:rPr>
          <w:rFonts w:cstheme="minorHAnsi"/>
          <w:sz w:val="24"/>
          <w:szCs w:val="24"/>
          <w:lang w:val="et-EE"/>
        </w:rPr>
      </w:pPr>
      <w:r>
        <w:rPr>
          <w:rFonts w:eastAsia="Times New Roman"/>
          <w:sz w:val="24"/>
          <w:szCs w:val="24"/>
          <w:lang w:val="et-EE" w:eastAsia="et-EE"/>
        </w:rPr>
        <w:t>Uuringu läbiviija</w:t>
      </w:r>
      <w:r w:rsidRPr="005C44DF">
        <w:rPr>
          <w:rFonts w:eastAsia="Times New Roman"/>
          <w:sz w:val="24"/>
          <w:szCs w:val="24"/>
          <w:lang w:val="et-EE" w:eastAsia="et-EE"/>
        </w:rPr>
        <w:t xml:space="preserve"> täidab proovi kohta kontroll-lehe, märkides seal konkreetse proovi võtmise aja ja muu vajaliku teabe </w:t>
      </w:r>
      <w:r>
        <w:rPr>
          <w:rFonts w:eastAsia="Times New Roman"/>
          <w:sz w:val="24"/>
          <w:szCs w:val="24"/>
          <w:lang w:val="et-EE" w:eastAsia="et-EE"/>
        </w:rPr>
        <w:t xml:space="preserve">proovi kohta </w:t>
      </w:r>
      <w:r w:rsidRPr="005C44DF">
        <w:rPr>
          <w:rFonts w:eastAsia="Times New Roman"/>
          <w:sz w:val="24"/>
          <w:szCs w:val="24"/>
          <w:lang w:val="et-EE" w:eastAsia="et-EE"/>
        </w:rPr>
        <w:t>uuritava abiga.</w:t>
      </w:r>
    </w:p>
    <w:p w14:paraId="4C3464A6" w14:textId="77777777" w:rsidR="00E26D7D" w:rsidRDefault="00E26D7D">
      <w:pPr>
        <w:rPr>
          <w:rFonts w:cstheme="minorHAnsi"/>
          <w:b/>
          <w:bCs/>
          <w:color w:val="002060"/>
          <w:sz w:val="24"/>
          <w:lang w:val="et-EE"/>
        </w:rPr>
      </w:pPr>
      <w:r>
        <w:rPr>
          <w:rFonts w:cstheme="minorHAnsi"/>
          <w:b/>
          <w:bCs/>
          <w:color w:val="002060"/>
          <w:sz w:val="24"/>
          <w:lang w:val="et-EE"/>
        </w:rPr>
        <w:br w:type="page"/>
      </w:r>
    </w:p>
    <w:p w14:paraId="2FA00C41" w14:textId="77777777" w:rsidR="00264EBA" w:rsidRDefault="00264EBA" w:rsidP="004F0F30">
      <w:pPr>
        <w:spacing w:before="360" w:after="240"/>
        <w:rPr>
          <w:rFonts w:cstheme="minorHAnsi"/>
          <w:b/>
          <w:bCs/>
          <w:color w:val="002060"/>
          <w:sz w:val="24"/>
          <w:lang w:val="et-EE"/>
        </w:rPr>
      </w:pPr>
    </w:p>
    <w:p w14:paraId="4130C92D" w14:textId="5E7AFF46" w:rsidR="00793DC5" w:rsidRPr="00BB23FB" w:rsidRDefault="00793DC5" w:rsidP="004F0F30">
      <w:pPr>
        <w:spacing w:before="360" w:after="240"/>
        <w:rPr>
          <w:rFonts w:cstheme="minorHAnsi"/>
          <w:b/>
          <w:bCs/>
          <w:color w:val="002060"/>
          <w:sz w:val="24"/>
          <w:lang w:val="et-EE"/>
        </w:rPr>
      </w:pPr>
      <w:r w:rsidRPr="00BB23FB">
        <w:rPr>
          <w:rFonts w:cstheme="minorHAnsi"/>
          <w:b/>
          <w:bCs/>
          <w:color w:val="002060"/>
          <w:sz w:val="24"/>
          <w:lang w:val="et-EE"/>
        </w:rPr>
        <w:t>Mis saab Teie proovidest, andmetest ja tulemustest</w:t>
      </w:r>
    </w:p>
    <w:p w14:paraId="06EE36F1" w14:textId="3AE41111" w:rsidR="00793DC5" w:rsidRPr="00F757DC" w:rsidRDefault="00793DC5" w:rsidP="00F757DC">
      <w:pPr>
        <w:pStyle w:val="NormalWeb"/>
        <w:spacing w:before="0" w:beforeAutospacing="0" w:after="120" w:afterAutospacing="0" w:line="276" w:lineRule="auto"/>
        <w:jc w:val="both"/>
        <w:rPr>
          <w:rFonts w:asciiTheme="minorHAnsi" w:hAnsiTheme="minorHAnsi" w:cstheme="minorHAnsi"/>
          <w:szCs w:val="23"/>
        </w:rPr>
      </w:pPr>
      <w:r w:rsidRPr="00F757DC">
        <w:rPr>
          <w:rFonts w:asciiTheme="minorHAnsi" w:hAnsiTheme="minorHAnsi" w:cstheme="minorHAnsi"/>
          <w:szCs w:val="23"/>
        </w:rPr>
        <w:t xml:space="preserve">Kõigil uuritavatel määratakse </w:t>
      </w:r>
      <w:r w:rsidR="00E634E2" w:rsidRPr="00F757DC">
        <w:rPr>
          <w:rFonts w:asciiTheme="minorHAnsi" w:hAnsiTheme="minorHAnsi" w:cstheme="minorHAnsi"/>
          <w:szCs w:val="23"/>
        </w:rPr>
        <w:t xml:space="preserve">vastavalt kas juustes </w:t>
      </w:r>
      <w:r w:rsidRPr="00F757DC">
        <w:rPr>
          <w:rFonts w:asciiTheme="minorHAnsi" w:hAnsiTheme="minorHAnsi" w:cstheme="minorHAnsi"/>
          <w:szCs w:val="23"/>
        </w:rPr>
        <w:t>raskmetallide</w:t>
      </w:r>
      <w:r w:rsidR="0021244A">
        <w:rPr>
          <w:rFonts w:asciiTheme="minorHAnsi" w:hAnsiTheme="minorHAnsi" w:cstheme="minorHAnsi"/>
          <w:szCs w:val="23"/>
        </w:rPr>
        <w:t xml:space="preserve"> ja uriinis</w:t>
      </w:r>
      <w:r w:rsidRPr="00F757DC">
        <w:rPr>
          <w:rFonts w:asciiTheme="minorHAnsi" w:hAnsiTheme="minorHAnsi" w:cstheme="minorHAnsi"/>
          <w:szCs w:val="23"/>
        </w:rPr>
        <w:t xml:space="preserve"> </w:t>
      </w:r>
      <w:proofErr w:type="spellStart"/>
      <w:r w:rsidRPr="00F757DC">
        <w:rPr>
          <w:rFonts w:asciiTheme="minorHAnsi" w:hAnsiTheme="minorHAnsi" w:cstheme="minorHAnsi"/>
          <w:szCs w:val="23"/>
        </w:rPr>
        <w:t>polüaromaatsete</w:t>
      </w:r>
      <w:proofErr w:type="spellEnd"/>
      <w:r w:rsidRPr="00F757DC">
        <w:rPr>
          <w:rFonts w:asciiTheme="minorHAnsi" w:hAnsiTheme="minorHAnsi" w:cstheme="minorHAnsi"/>
          <w:szCs w:val="23"/>
        </w:rPr>
        <w:t xml:space="preserve"> süsivesinike (</w:t>
      </w:r>
      <w:proofErr w:type="spellStart"/>
      <w:r w:rsidRPr="00F757DC">
        <w:rPr>
          <w:rFonts w:asciiTheme="minorHAnsi" w:hAnsiTheme="minorHAnsi" w:cstheme="minorHAnsi"/>
          <w:szCs w:val="23"/>
        </w:rPr>
        <w:t>PAH-i</w:t>
      </w:r>
      <w:proofErr w:type="spellEnd"/>
      <w:r w:rsidRPr="00F757DC">
        <w:rPr>
          <w:rFonts w:asciiTheme="minorHAnsi" w:hAnsiTheme="minorHAnsi" w:cstheme="minorHAnsi"/>
          <w:szCs w:val="23"/>
        </w:rPr>
        <w:t xml:space="preserve">) metaboliitide ning benseeni, </w:t>
      </w:r>
      <w:proofErr w:type="spellStart"/>
      <w:r w:rsidRPr="00F757DC">
        <w:rPr>
          <w:rFonts w:asciiTheme="minorHAnsi" w:hAnsiTheme="minorHAnsi" w:cstheme="minorHAnsi"/>
          <w:szCs w:val="23"/>
        </w:rPr>
        <w:t>tolueeni</w:t>
      </w:r>
      <w:proofErr w:type="spellEnd"/>
      <w:r w:rsidRPr="00F757DC">
        <w:rPr>
          <w:rFonts w:asciiTheme="minorHAnsi" w:hAnsiTheme="minorHAnsi" w:cstheme="minorHAnsi"/>
          <w:szCs w:val="23"/>
        </w:rPr>
        <w:t xml:space="preserve">, etüülbenseeni ja </w:t>
      </w:r>
      <w:proofErr w:type="spellStart"/>
      <w:r w:rsidRPr="00F757DC">
        <w:rPr>
          <w:rFonts w:asciiTheme="minorHAnsi" w:hAnsiTheme="minorHAnsi" w:cstheme="minorHAnsi"/>
          <w:szCs w:val="23"/>
        </w:rPr>
        <w:t>ksüleeni</w:t>
      </w:r>
      <w:proofErr w:type="spellEnd"/>
      <w:r w:rsidRPr="00F757DC">
        <w:rPr>
          <w:rFonts w:asciiTheme="minorHAnsi" w:hAnsiTheme="minorHAnsi" w:cstheme="minorHAnsi"/>
          <w:szCs w:val="23"/>
        </w:rPr>
        <w:t xml:space="preserve"> (BTEX) sisaldused. Lisaks sellele määratakse juhuvaliku alusel 300 uuritaval </w:t>
      </w:r>
      <w:bookmarkStart w:id="0" w:name="_Hlk174255178"/>
      <w:r w:rsidR="0021244A">
        <w:rPr>
          <w:rFonts w:asciiTheme="minorHAnsi" w:hAnsiTheme="minorHAnsi" w:cstheme="minorHAnsi"/>
          <w:szCs w:val="23"/>
        </w:rPr>
        <w:t xml:space="preserve">uriinis </w:t>
      </w:r>
      <w:r w:rsidR="00760047">
        <w:rPr>
          <w:rFonts w:asciiTheme="minorHAnsi" w:hAnsiTheme="minorHAnsi" w:cstheme="minorHAnsi"/>
          <w:szCs w:val="23"/>
        </w:rPr>
        <w:t>plastmassidest eralduvate ühendite</w:t>
      </w:r>
      <w:r w:rsidRPr="00F757DC">
        <w:rPr>
          <w:rFonts w:asciiTheme="minorHAnsi" w:hAnsiTheme="minorHAnsi" w:cstheme="minorHAnsi"/>
          <w:szCs w:val="23"/>
        </w:rPr>
        <w:t xml:space="preserve"> nagu </w:t>
      </w:r>
      <w:bookmarkEnd w:id="0"/>
      <w:proofErr w:type="spellStart"/>
      <w:r w:rsidRPr="00F757DC">
        <w:rPr>
          <w:rFonts w:asciiTheme="minorHAnsi" w:hAnsiTheme="minorHAnsi" w:cstheme="minorHAnsi"/>
          <w:szCs w:val="23"/>
        </w:rPr>
        <w:t>ftalaadid</w:t>
      </w:r>
      <w:proofErr w:type="spellEnd"/>
      <w:r w:rsidRPr="00F757DC">
        <w:rPr>
          <w:rFonts w:asciiTheme="minorHAnsi" w:hAnsiTheme="minorHAnsi" w:cstheme="minorHAnsi"/>
          <w:szCs w:val="23"/>
        </w:rPr>
        <w:t xml:space="preserve">, Di-isononüül-tsükloheksaan-1,2-dikarboksülaat (DINCH) ning  </w:t>
      </w:r>
      <w:proofErr w:type="spellStart"/>
      <w:r w:rsidRPr="00F757DC">
        <w:rPr>
          <w:rFonts w:asciiTheme="minorHAnsi" w:hAnsiTheme="minorHAnsi" w:cstheme="minorHAnsi"/>
          <w:szCs w:val="23"/>
        </w:rPr>
        <w:t>bisfenoolide</w:t>
      </w:r>
      <w:proofErr w:type="spellEnd"/>
      <w:r w:rsidRPr="00F757DC">
        <w:rPr>
          <w:rFonts w:asciiTheme="minorHAnsi" w:hAnsiTheme="minorHAnsi" w:cstheme="minorHAnsi"/>
          <w:szCs w:val="23"/>
        </w:rPr>
        <w:t xml:space="preserve"> sisaldus. Kokku 200 uuritaval, s.h põllum</w:t>
      </w:r>
      <w:r w:rsidR="00E26D7D">
        <w:rPr>
          <w:rFonts w:asciiTheme="minorHAnsi" w:hAnsiTheme="minorHAnsi" w:cstheme="minorHAnsi"/>
          <w:szCs w:val="23"/>
        </w:rPr>
        <w:t>e</w:t>
      </w:r>
      <w:r w:rsidRPr="00F757DC">
        <w:rPr>
          <w:rFonts w:asciiTheme="minorHAnsi" w:hAnsiTheme="minorHAnsi" w:cstheme="minorHAnsi"/>
          <w:szCs w:val="23"/>
        </w:rPr>
        <w:t>e</w:t>
      </w:r>
      <w:r w:rsidR="004E1533" w:rsidRPr="00F757DC">
        <w:rPr>
          <w:rFonts w:asciiTheme="minorHAnsi" w:hAnsiTheme="minorHAnsi" w:cstheme="minorHAnsi"/>
          <w:szCs w:val="23"/>
        </w:rPr>
        <w:t>stel</w:t>
      </w:r>
      <w:r w:rsidRPr="00F757DC">
        <w:rPr>
          <w:rFonts w:asciiTheme="minorHAnsi" w:hAnsiTheme="minorHAnsi" w:cstheme="minorHAnsi"/>
          <w:szCs w:val="23"/>
        </w:rPr>
        <w:t>, suurte põldude ääres elava</w:t>
      </w:r>
      <w:r w:rsidR="00E1115F">
        <w:rPr>
          <w:rFonts w:asciiTheme="minorHAnsi" w:hAnsiTheme="minorHAnsi" w:cstheme="minorHAnsi"/>
          <w:szCs w:val="23"/>
        </w:rPr>
        <w:t>tel</w:t>
      </w:r>
      <w:r w:rsidRPr="00F757DC">
        <w:rPr>
          <w:rFonts w:asciiTheme="minorHAnsi" w:hAnsiTheme="minorHAnsi" w:cstheme="minorHAnsi"/>
          <w:szCs w:val="23"/>
        </w:rPr>
        <w:t xml:space="preserve"> pered</w:t>
      </w:r>
      <w:r w:rsidR="004E1533" w:rsidRPr="00F757DC">
        <w:rPr>
          <w:rFonts w:asciiTheme="minorHAnsi" w:hAnsiTheme="minorHAnsi" w:cstheme="minorHAnsi"/>
          <w:szCs w:val="23"/>
        </w:rPr>
        <w:t>el</w:t>
      </w:r>
      <w:r w:rsidRPr="00F757DC">
        <w:rPr>
          <w:rFonts w:asciiTheme="minorHAnsi" w:hAnsiTheme="minorHAnsi" w:cstheme="minorHAnsi"/>
          <w:szCs w:val="23"/>
        </w:rPr>
        <w:t xml:space="preserve"> ning valdavalt mahetoidul </w:t>
      </w:r>
      <w:r w:rsidR="00E1115F">
        <w:rPr>
          <w:rFonts w:asciiTheme="minorHAnsi" w:hAnsiTheme="minorHAnsi" w:cstheme="minorHAnsi"/>
          <w:szCs w:val="23"/>
        </w:rPr>
        <w:t xml:space="preserve">olevatel </w:t>
      </w:r>
      <w:r w:rsidRPr="00F757DC">
        <w:rPr>
          <w:rFonts w:asciiTheme="minorHAnsi" w:hAnsiTheme="minorHAnsi" w:cstheme="minorHAnsi"/>
          <w:szCs w:val="23"/>
        </w:rPr>
        <w:t>isiku</w:t>
      </w:r>
      <w:r w:rsidR="004E1533" w:rsidRPr="00F757DC">
        <w:rPr>
          <w:rFonts w:asciiTheme="minorHAnsi" w:hAnsiTheme="minorHAnsi" w:cstheme="minorHAnsi"/>
          <w:szCs w:val="23"/>
        </w:rPr>
        <w:t>tel</w:t>
      </w:r>
      <w:r w:rsidRPr="00F757DC">
        <w:rPr>
          <w:rFonts w:asciiTheme="minorHAnsi" w:hAnsiTheme="minorHAnsi" w:cstheme="minorHAnsi"/>
          <w:szCs w:val="23"/>
        </w:rPr>
        <w:t>, määratakse lisaks</w:t>
      </w:r>
      <w:r w:rsidR="0021244A">
        <w:rPr>
          <w:rFonts w:asciiTheme="minorHAnsi" w:hAnsiTheme="minorHAnsi" w:cstheme="minorHAnsi"/>
          <w:szCs w:val="23"/>
        </w:rPr>
        <w:t xml:space="preserve"> uriinis ja juustes</w:t>
      </w:r>
      <w:r w:rsidRPr="00F757DC">
        <w:rPr>
          <w:rFonts w:asciiTheme="minorHAnsi" w:hAnsiTheme="minorHAnsi" w:cstheme="minorHAnsi"/>
          <w:szCs w:val="23"/>
        </w:rPr>
        <w:t xml:space="preserve"> </w:t>
      </w:r>
      <w:r w:rsidR="00F757DC" w:rsidRPr="00F757DC">
        <w:rPr>
          <w:rFonts w:asciiTheme="minorHAnsi" w:hAnsiTheme="minorHAnsi" w:cstheme="minorHAnsi"/>
          <w:szCs w:val="23"/>
        </w:rPr>
        <w:t>taimekaitsevahendite (</w:t>
      </w:r>
      <w:r w:rsidRPr="00F757DC">
        <w:rPr>
          <w:rFonts w:asciiTheme="minorHAnsi" w:hAnsiTheme="minorHAnsi" w:cstheme="minorHAnsi"/>
          <w:szCs w:val="23"/>
        </w:rPr>
        <w:t>pestitsiidide</w:t>
      </w:r>
      <w:r w:rsidR="00F757DC" w:rsidRPr="00F757DC">
        <w:rPr>
          <w:rFonts w:asciiTheme="minorHAnsi" w:hAnsiTheme="minorHAnsi" w:cstheme="minorHAnsi"/>
          <w:szCs w:val="23"/>
        </w:rPr>
        <w:t>) jääkide</w:t>
      </w:r>
      <w:r w:rsidRPr="00F757DC">
        <w:rPr>
          <w:rFonts w:asciiTheme="minorHAnsi" w:hAnsiTheme="minorHAnsi" w:cstheme="minorHAnsi"/>
          <w:szCs w:val="23"/>
        </w:rPr>
        <w:t xml:space="preserve"> sisaldus</w:t>
      </w:r>
      <w:r w:rsidR="00F757DC" w:rsidRPr="00F757DC">
        <w:rPr>
          <w:rFonts w:asciiTheme="minorHAnsi" w:hAnsiTheme="minorHAnsi" w:cstheme="minorHAnsi"/>
          <w:szCs w:val="23"/>
        </w:rPr>
        <w:t xml:space="preserve"> organismis</w:t>
      </w:r>
      <w:r w:rsidRPr="00F757DC">
        <w:rPr>
          <w:rFonts w:asciiTheme="minorHAnsi" w:hAnsiTheme="minorHAnsi" w:cstheme="minorHAnsi"/>
          <w:szCs w:val="23"/>
        </w:rPr>
        <w:t>.</w:t>
      </w:r>
      <w:r w:rsidR="003F0A83">
        <w:rPr>
          <w:rFonts w:asciiTheme="minorHAnsi" w:hAnsiTheme="minorHAnsi" w:cstheme="minorHAnsi"/>
          <w:szCs w:val="23"/>
        </w:rPr>
        <w:t xml:space="preserve"> Vastavalt uuritavate elukohale nad hiljem </w:t>
      </w:r>
      <w:proofErr w:type="spellStart"/>
      <w:r w:rsidR="003F0A83">
        <w:rPr>
          <w:rFonts w:asciiTheme="minorHAnsi" w:hAnsiTheme="minorHAnsi" w:cstheme="minorHAnsi"/>
          <w:szCs w:val="23"/>
        </w:rPr>
        <w:t>geokodeeritakse</w:t>
      </w:r>
      <w:proofErr w:type="spellEnd"/>
      <w:r w:rsidR="003F0A83">
        <w:rPr>
          <w:rFonts w:asciiTheme="minorHAnsi" w:hAnsiTheme="minorHAnsi" w:cstheme="minorHAnsi"/>
          <w:szCs w:val="23"/>
        </w:rPr>
        <w:t xml:space="preserve"> (leitakse aadressi koordinaadid kaardil) ning arvutatakse nende elukoha kaugus põlevkivikeemia jm tööstusest, tiheda liiklusega tänavatest ning suurtest põldudest.</w:t>
      </w:r>
    </w:p>
    <w:p w14:paraId="768B8E80" w14:textId="20B3C605" w:rsidR="004E1533" w:rsidRPr="00F757DC" w:rsidRDefault="00793DC5" w:rsidP="00F757DC">
      <w:pPr>
        <w:pStyle w:val="NormalWeb"/>
        <w:spacing w:before="0" w:beforeAutospacing="0" w:after="120" w:afterAutospacing="0" w:line="276" w:lineRule="auto"/>
        <w:jc w:val="both"/>
        <w:rPr>
          <w:rFonts w:asciiTheme="minorHAnsi" w:hAnsiTheme="minorHAnsi" w:cstheme="minorHAnsi"/>
          <w:szCs w:val="23"/>
        </w:rPr>
      </w:pPr>
      <w:r w:rsidRPr="00F757DC">
        <w:rPr>
          <w:rFonts w:asciiTheme="minorHAnsi" w:hAnsiTheme="minorHAnsi" w:cstheme="minorHAnsi"/>
          <w:szCs w:val="23"/>
        </w:rPr>
        <w:t xml:space="preserve">Kui </w:t>
      </w:r>
      <w:r w:rsidR="00E634E2" w:rsidRPr="00F757DC">
        <w:rPr>
          <w:rFonts w:asciiTheme="minorHAnsi" w:hAnsiTheme="minorHAnsi" w:cstheme="minorHAnsi"/>
          <w:szCs w:val="23"/>
        </w:rPr>
        <w:t>keemilised ja statistilised analüüsid on teostatud</w:t>
      </w:r>
      <w:r w:rsidR="004E1533" w:rsidRPr="00F757DC">
        <w:rPr>
          <w:rFonts w:asciiTheme="minorHAnsi" w:hAnsiTheme="minorHAnsi" w:cstheme="minorHAnsi"/>
          <w:szCs w:val="23"/>
        </w:rPr>
        <w:t xml:space="preserve">, teavitatakse </w:t>
      </w:r>
      <w:r w:rsidR="00302DE5" w:rsidRPr="00F757DC">
        <w:rPr>
          <w:rFonts w:asciiTheme="minorHAnsi" w:hAnsiTheme="minorHAnsi" w:cstheme="minorHAnsi"/>
          <w:szCs w:val="23"/>
        </w:rPr>
        <w:t>uuritavaid</w:t>
      </w:r>
      <w:r w:rsidR="004E1533" w:rsidRPr="00F757DC">
        <w:rPr>
          <w:rFonts w:asciiTheme="minorHAnsi" w:hAnsiTheme="minorHAnsi" w:cstheme="minorHAnsi"/>
          <w:szCs w:val="23"/>
        </w:rPr>
        <w:t xml:space="preserve"> proovide tulemustest (välja arvatud juhul, kui</w:t>
      </w:r>
      <w:r w:rsidR="00302DE5" w:rsidRPr="00F757DC">
        <w:rPr>
          <w:rFonts w:asciiTheme="minorHAnsi" w:hAnsiTheme="minorHAnsi" w:cstheme="minorHAnsi"/>
          <w:szCs w:val="23"/>
        </w:rPr>
        <w:t xml:space="preserve"> nad on</w:t>
      </w:r>
      <w:r w:rsidR="004E1533" w:rsidRPr="00F757DC">
        <w:rPr>
          <w:rFonts w:asciiTheme="minorHAnsi" w:hAnsiTheme="minorHAnsi" w:cstheme="minorHAnsi"/>
          <w:szCs w:val="23"/>
        </w:rPr>
        <w:t xml:space="preserve"> oma informeeritud nõusoleku vormil </w:t>
      </w:r>
      <w:r w:rsidR="00E1115F">
        <w:rPr>
          <w:rFonts w:asciiTheme="minorHAnsi" w:hAnsiTheme="minorHAnsi" w:cstheme="minorHAnsi"/>
          <w:szCs w:val="23"/>
        </w:rPr>
        <w:t>märkinud, et nad ei soovi</w:t>
      </w:r>
      <w:r w:rsidR="00E1115F" w:rsidRPr="00F757DC">
        <w:rPr>
          <w:rFonts w:asciiTheme="minorHAnsi" w:hAnsiTheme="minorHAnsi" w:cstheme="minorHAnsi"/>
          <w:szCs w:val="23"/>
        </w:rPr>
        <w:t xml:space="preserve"> </w:t>
      </w:r>
      <w:r w:rsidR="004E1533" w:rsidRPr="00F757DC">
        <w:rPr>
          <w:rFonts w:asciiTheme="minorHAnsi" w:hAnsiTheme="minorHAnsi" w:cstheme="minorHAnsi"/>
          <w:szCs w:val="23"/>
        </w:rPr>
        <w:t>tulemusi saada</w:t>
      </w:r>
      <w:r w:rsidR="00A800B3" w:rsidRPr="00F757DC">
        <w:rPr>
          <w:rFonts w:asciiTheme="minorHAnsi" w:hAnsiTheme="minorHAnsi" w:cstheme="minorHAnsi"/>
          <w:szCs w:val="23"/>
        </w:rPr>
        <w:t>)</w:t>
      </w:r>
      <w:r w:rsidR="004E1533" w:rsidRPr="00F757DC">
        <w:rPr>
          <w:rFonts w:asciiTheme="minorHAnsi" w:hAnsiTheme="minorHAnsi" w:cstheme="minorHAnsi"/>
          <w:szCs w:val="23"/>
        </w:rPr>
        <w:t xml:space="preserve">. Kui avastatakse statistiliselt olulised keskmisest kõrgemad </w:t>
      </w:r>
      <w:r w:rsidR="00A800B3" w:rsidRPr="00F757DC">
        <w:rPr>
          <w:rFonts w:asciiTheme="minorHAnsi" w:hAnsiTheme="minorHAnsi" w:cstheme="minorHAnsi"/>
          <w:szCs w:val="23"/>
        </w:rPr>
        <w:t xml:space="preserve">keemiliste ainete </w:t>
      </w:r>
      <w:r w:rsidR="004E1533" w:rsidRPr="00F757DC">
        <w:rPr>
          <w:rFonts w:asciiTheme="minorHAnsi" w:hAnsiTheme="minorHAnsi" w:cstheme="minorHAnsi"/>
          <w:szCs w:val="23"/>
        </w:rPr>
        <w:t xml:space="preserve">sisaldused, antakse </w:t>
      </w:r>
      <w:r w:rsidR="00302DE5" w:rsidRPr="00F757DC">
        <w:rPr>
          <w:rFonts w:asciiTheme="minorHAnsi" w:hAnsiTheme="minorHAnsi" w:cstheme="minorHAnsi"/>
          <w:szCs w:val="23"/>
        </w:rPr>
        <w:t>uuritavatele</w:t>
      </w:r>
      <w:r w:rsidR="004E1533" w:rsidRPr="00F757DC">
        <w:rPr>
          <w:rFonts w:asciiTheme="minorHAnsi" w:hAnsiTheme="minorHAnsi" w:cstheme="minorHAnsi"/>
          <w:szCs w:val="23"/>
        </w:rPr>
        <w:t xml:space="preserve"> soovitusi oma elustiili, toitumise ja töökeskkonna muutmiseks.</w:t>
      </w:r>
      <w:r w:rsidR="00A800B3" w:rsidRPr="00F757DC">
        <w:rPr>
          <w:rFonts w:asciiTheme="minorHAnsi" w:hAnsiTheme="minorHAnsi" w:cstheme="minorHAnsi"/>
          <w:szCs w:val="23"/>
        </w:rPr>
        <w:t xml:space="preserve"> Personaalne tagasiside antakse uuritavatele 2027. aasta sügisel.</w:t>
      </w:r>
    </w:p>
    <w:p w14:paraId="035A94E7" w14:textId="2BC079F2" w:rsidR="00793DC5" w:rsidRPr="00F757DC" w:rsidRDefault="00793DC5" w:rsidP="00B31026">
      <w:pPr>
        <w:pStyle w:val="BodyText"/>
        <w:spacing w:after="120" w:line="276" w:lineRule="auto"/>
        <w:ind w:left="0" w:right="116"/>
        <w:jc w:val="both"/>
        <w:rPr>
          <w:rFonts w:asciiTheme="minorHAnsi" w:hAnsiTheme="minorHAnsi" w:cstheme="minorHAnsi"/>
          <w:spacing w:val="-1"/>
          <w:szCs w:val="23"/>
          <w:lang w:val="et-EE"/>
        </w:rPr>
      </w:pPr>
      <w:r w:rsidRPr="00F757DC">
        <w:rPr>
          <w:rFonts w:asciiTheme="minorHAnsi" w:hAnsiTheme="minorHAnsi" w:cstheme="minorHAnsi"/>
          <w:spacing w:val="-1"/>
          <w:szCs w:val="23"/>
          <w:lang w:val="et-EE"/>
        </w:rPr>
        <w:t xml:space="preserve">Uuringu tulemusena </w:t>
      </w:r>
      <w:r w:rsidR="00F757DC" w:rsidRPr="00F757DC">
        <w:rPr>
          <w:rFonts w:asciiTheme="minorHAnsi" w:hAnsiTheme="minorHAnsi" w:cstheme="minorHAnsi"/>
          <w:spacing w:val="-1"/>
          <w:szCs w:val="23"/>
          <w:lang w:val="et-EE"/>
        </w:rPr>
        <w:t>töötatakse välja</w:t>
      </w:r>
      <w:r w:rsidR="00A800B3" w:rsidRPr="00F757DC">
        <w:rPr>
          <w:rFonts w:asciiTheme="minorHAnsi" w:hAnsiTheme="minorHAnsi" w:cstheme="minorHAnsi"/>
          <w:spacing w:val="-1"/>
          <w:szCs w:val="23"/>
          <w:lang w:val="et-EE"/>
        </w:rPr>
        <w:t xml:space="preserve"> </w:t>
      </w:r>
      <w:r w:rsidR="00E1115F">
        <w:rPr>
          <w:rFonts w:asciiTheme="minorHAnsi" w:hAnsiTheme="minorHAnsi" w:cstheme="minorHAnsi"/>
          <w:spacing w:val="-1"/>
          <w:szCs w:val="23"/>
          <w:lang w:val="et-EE"/>
        </w:rPr>
        <w:t>soovitused</w:t>
      </w:r>
      <w:r w:rsidR="00E1115F" w:rsidRPr="00F757DC">
        <w:rPr>
          <w:rFonts w:asciiTheme="minorHAnsi" w:hAnsiTheme="minorHAnsi" w:cstheme="minorHAnsi"/>
          <w:spacing w:val="-1"/>
          <w:szCs w:val="23"/>
          <w:lang w:val="et-EE"/>
        </w:rPr>
        <w:t xml:space="preserve"> </w:t>
      </w:r>
      <w:r w:rsidRPr="00F757DC">
        <w:rPr>
          <w:rFonts w:asciiTheme="minorHAnsi" w:hAnsiTheme="minorHAnsi" w:cstheme="minorHAnsi"/>
          <w:spacing w:val="-1"/>
          <w:szCs w:val="23"/>
          <w:lang w:val="et-EE"/>
        </w:rPr>
        <w:t>keskkonna- ja tervisepoliitika kujundamiseks ning sekkumismeetmete väljatöötamiseks. Lõpparuanne uuringu tulemustega on kättesaadav internetis nii eesti kui</w:t>
      </w:r>
      <w:r w:rsidR="00B630CB">
        <w:rPr>
          <w:rFonts w:asciiTheme="minorHAnsi" w:hAnsiTheme="minorHAnsi" w:cstheme="minorHAnsi"/>
          <w:spacing w:val="-1"/>
          <w:szCs w:val="23"/>
          <w:lang w:val="et-EE"/>
        </w:rPr>
        <w:t xml:space="preserve"> ka</w:t>
      </w:r>
      <w:r w:rsidRPr="00F757DC">
        <w:rPr>
          <w:rFonts w:asciiTheme="minorHAnsi" w:hAnsiTheme="minorHAnsi" w:cstheme="minorHAnsi"/>
          <w:spacing w:val="-1"/>
          <w:szCs w:val="23"/>
          <w:lang w:val="et-EE"/>
        </w:rPr>
        <w:t xml:space="preserve"> vene keeles</w:t>
      </w:r>
      <w:r w:rsidR="00A800B3" w:rsidRPr="00F757DC">
        <w:rPr>
          <w:rFonts w:asciiTheme="minorHAnsi" w:hAnsiTheme="minorHAnsi" w:cstheme="minorHAnsi"/>
          <w:spacing w:val="-1"/>
          <w:szCs w:val="23"/>
          <w:lang w:val="et-EE"/>
        </w:rPr>
        <w:t xml:space="preserve"> ning koos personaalse tagasisidega saadetakse </w:t>
      </w:r>
      <w:r w:rsidR="00F757DC" w:rsidRPr="00F757DC">
        <w:rPr>
          <w:rFonts w:asciiTheme="minorHAnsi" w:hAnsiTheme="minorHAnsi" w:cstheme="minorHAnsi"/>
          <w:spacing w:val="-1"/>
          <w:szCs w:val="23"/>
          <w:lang w:val="et-EE"/>
        </w:rPr>
        <w:t xml:space="preserve">kõigile </w:t>
      </w:r>
      <w:r w:rsidR="00A800B3" w:rsidRPr="00F757DC">
        <w:rPr>
          <w:rFonts w:asciiTheme="minorHAnsi" w:hAnsiTheme="minorHAnsi" w:cstheme="minorHAnsi"/>
          <w:spacing w:val="-1"/>
          <w:szCs w:val="23"/>
          <w:lang w:val="et-EE"/>
        </w:rPr>
        <w:t>uuritavatele link uuringuraporti</w:t>
      </w:r>
      <w:r w:rsidR="00F757DC" w:rsidRPr="00F757DC">
        <w:rPr>
          <w:rFonts w:asciiTheme="minorHAnsi" w:hAnsiTheme="minorHAnsi" w:cstheme="minorHAnsi"/>
          <w:spacing w:val="-1"/>
          <w:szCs w:val="23"/>
          <w:lang w:val="et-EE"/>
        </w:rPr>
        <w:t xml:space="preserve"> </w:t>
      </w:r>
      <w:r w:rsidR="00A800B3" w:rsidRPr="00F757DC">
        <w:rPr>
          <w:rFonts w:asciiTheme="minorHAnsi" w:hAnsiTheme="minorHAnsi" w:cstheme="minorHAnsi"/>
          <w:spacing w:val="-1"/>
          <w:szCs w:val="23"/>
          <w:lang w:val="et-EE"/>
        </w:rPr>
        <w:t>le</w:t>
      </w:r>
      <w:r w:rsidR="00F757DC" w:rsidRPr="00F757DC">
        <w:rPr>
          <w:rFonts w:asciiTheme="minorHAnsi" w:hAnsiTheme="minorHAnsi" w:cstheme="minorHAnsi"/>
          <w:spacing w:val="-1"/>
          <w:szCs w:val="23"/>
          <w:lang w:val="et-EE"/>
        </w:rPr>
        <w:t>idmiseks</w:t>
      </w:r>
      <w:r w:rsidR="00A800B3" w:rsidRPr="00F757DC">
        <w:rPr>
          <w:rFonts w:asciiTheme="minorHAnsi" w:hAnsiTheme="minorHAnsi" w:cstheme="minorHAnsi"/>
          <w:spacing w:val="-1"/>
          <w:szCs w:val="23"/>
          <w:lang w:val="et-EE"/>
        </w:rPr>
        <w:t>.</w:t>
      </w:r>
      <w:r w:rsidRPr="00F757DC">
        <w:rPr>
          <w:rFonts w:asciiTheme="minorHAnsi" w:hAnsiTheme="minorHAnsi" w:cstheme="minorHAnsi"/>
          <w:spacing w:val="-1"/>
          <w:szCs w:val="23"/>
          <w:lang w:val="et-EE"/>
        </w:rPr>
        <w:t xml:space="preserve"> Tulemusi esitletakse ka avalikel seminaridel </w:t>
      </w:r>
      <w:r w:rsidRPr="00F757DC">
        <w:rPr>
          <w:rFonts w:asciiTheme="minorHAnsi" w:hAnsiTheme="minorHAnsi" w:cstheme="minorHAnsi"/>
          <w:szCs w:val="23"/>
          <w:lang w:val="et-EE"/>
        </w:rPr>
        <w:t xml:space="preserve">Ida-Virumaal, Tallinnas ja Tartus. </w:t>
      </w:r>
    </w:p>
    <w:p w14:paraId="58DDC837" w14:textId="1A16C55E" w:rsidR="00A800B3" w:rsidRPr="00302DE5" w:rsidRDefault="00B31026" w:rsidP="00264EBA">
      <w:pPr>
        <w:spacing w:before="360" w:after="240" w:line="240" w:lineRule="auto"/>
        <w:rPr>
          <w:rFonts w:cstheme="minorHAnsi"/>
          <w:color w:val="002060"/>
          <w:sz w:val="24"/>
          <w:szCs w:val="24"/>
          <w:lang w:val="et-EE"/>
        </w:rPr>
      </w:pPr>
      <w:r>
        <w:rPr>
          <w:rStyle w:val="Strong"/>
          <w:rFonts w:cstheme="minorHAnsi"/>
          <w:color w:val="002060"/>
          <w:sz w:val="24"/>
          <w:szCs w:val="24"/>
          <w:lang w:val="et-EE"/>
        </w:rPr>
        <w:t>Andmete kaitse ja uuritavate p</w:t>
      </w:r>
      <w:r w:rsidR="00A800B3" w:rsidRPr="00302DE5">
        <w:rPr>
          <w:rStyle w:val="Strong"/>
          <w:rFonts w:cstheme="minorHAnsi"/>
          <w:color w:val="002060"/>
          <w:sz w:val="24"/>
          <w:szCs w:val="24"/>
          <w:lang w:val="et-EE"/>
        </w:rPr>
        <w:t>rivaats</w:t>
      </w:r>
      <w:r>
        <w:rPr>
          <w:rStyle w:val="Strong"/>
          <w:rFonts w:cstheme="minorHAnsi"/>
          <w:color w:val="002060"/>
          <w:sz w:val="24"/>
          <w:szCs w:val="24"/>
          <w:lang w:val="et-EE"/>
        </w:rPr>
        <w:t>use tagamine</w:t>
      </w:r>
    </w:p>
    <w:p w14:paraId="4F56C37E" w14:textId="25F99A41" w:rsidR="00A800B3" w:rsidRPr="00F757DC" w:rsidRDefault="00A800B3" w:rsidP="00F757DC">
      <w:pPr>
        <w:spacing w:after="120" w:line="276" w:lineRule="auto"/>
        <w:jc w:val="both"/>
        <w:rPr>
          <w:rFonts w:eastAsia="Times New Roman" w:cstheme="minorHAnsi"/>
          <w:b/>
          <w:bCs/>
          <w:sz w:val="24"/>
          <w:szCs w:val="23"/>
          <w:lang w:val="et-EE" w:eastAsia="et-EE"/>
        </w:rPr>
      </w:pPr>
      <w:r w:rsidRPr="00F757DC">
        <w:rPr>
          <w:rFonts w:eastAsia="Times New Roman" w:cstheme="minorHAnsi"/>
          <w:sz w:val="24"/>
          <w:szCs w:val="23"/>
          <w:lang w:val="et-EE" w:eastAsia="et-EE"/>
        </w:rPr>
        <w:t xml:space="preserve">Kõik kogutud andmed on rangelt konfidentsiaalsed ja neid kasutatakse ainult teaduslikel eesmärkidel. </w:t>
      </w:r>
      <w:r w:rsidRPr="00F757DC">
        <w:rPr>
          <w:rFonts w:cstheme="minorHAnsi"/>
          <w:sz w:val="24"/>
          <w:szCs w:val="23"/>
          <w:lang w:val="et-EE"/>
        </w:rPr>
        <w:t xml:space="preserve">Uuritavate proove ja andmeid kasutatakse ainult uuritavate informeeritud nõusoleku alusel ning vastavalt Euroopa Liidu isikuandmete kaitse </w:t>
      </w:r>
      <w:proofErr w:type="spellStart"/>
      <w:r w:rsidRPr="00F757DC">
        <w:rPr>
          <w:rFonts w:cstheme="minorHAnsi"/>
          <w:sz w:val="24"/>
          <w:szCs w:val="23"/>
          <w:lang w:val="et-EE"/>
        </w:rPr>
        <w:t>üldmäärusele</w:t>
      </w:r>
      <w:proofErr w:type="spellEnd"/>
      <w:r w:rsidRPr="00F757DC">
        <w:rPr>
          <w:rFonts w:cstheme="minorHAnsi"/>
          <w:sz w:val="24"/>
          <w:szCs w:val="23"/>
          <w:lang w:val="et-EE"/>
        </w:rPr>
        <w:t xml:space="preserve"> (GDPR, määrus (EL) 2016/679) ja Euroopa andmekaitsemäärusele (EUDPR, määrus (EL) 2018/1725) ning riiklikele nõuetele. </w:t>
      </w:r>
    </w:p>
    <w:p w14:paraId="4E9686A0" w14:textId="1213015F" w:rsidR="00A800B3" w:rsidRPr="004F0F30" w:rsidRDefault="00A800B3" w:rsidP="00F757DC">
      <w:pPr>
        <w:spacing w:after="120" w:line="276" w:lineRule="auto"/>
        <w:jc w:val="both"/>
        <w:rPr>
          <w:rFonts w:eastAsia="Times New Roman" w:cstheme="minorHAnsi"/>
          <w:sz w:val="24"/>
          <w:szCs w:val="23"/>
          <w:lang w:val="et-EE" w:eastAsia="et-EE"/>
        </w:rPr>
      </w:pPr>
      <w:r w:rsidRPr="00F757DC">
        <w:rPr>
          <w:rFonts w:eastAsia="Times New Roman" w:cstheme="minorHAnsi"/>
          <w:sz w:val="24"/>
          <w:szCs w:val="23"/>
          <w:lang w:val="et-EE" w:eastAsia="et-EE"/>
        </w:rPr>
        <w:t>Uuritavate terviseandmed ja proovide analüüside tulemused salvestatakse pseudonü</w:t>
      </w:r>
      <w:r w:rsidR="00B31026" w:rsidRPr="00F757DC">
        <w:rPr>
          <w:rFonts w:eastAsia="Times New Roman" w:cstheme="minorHAnsi"/>
          <w:sz w:val="24"/>
          <w:szCs w:val="23"/>
          <w:lang w:val="et-EE" w:eastAsia="et-EE"/>
        </w:rPr>
        <w:t>ü</w:t>
      </w:r>
      <w:r w:rsidRPr="00F757DC">
        <w:rPr>
          <w:rFonts w:eastAsia="Times New Roman" w:cstheme="minorHAnsi"/>
          <w:sz w:val="24"/>
          <w:szCs w:val="23"/>
          <w:lang w:val="et-EE" w:eastAsia="et-EE"/>
        </w:rPr>
        <w:t xml:space="preserve">mitult. See tähendab, et </w:t>
      </w:r>
      <w:r w:rsidR="00CE7AF8" w:rsidRPr="00F757DC">
        <w:rPr>
          <w:rFonts w:eastAsia="Times New Roman" w:cstheme="minorHAnsi"/>
          <w:sz w:val="24"/>
          <w:szCs w:val="23"/>
          <w:lang w:val="et-EE" w:eastAsia="et-EE"/>
        </w:rPr>
        <w:t>uuritavate</w:t>
      </w:r>
      <w:r w:rsidRPr="00F757DC">
        <w:rPr>
          <w:rFonts w:eastAsia="Times New Roman" w:cstheme="minorHAnsi"/>
          <w:sz w:val="24"/>
          <w:szCs w:val="23"/>
          <w:lang w:val="et-EE" w:eastAsia="et-EE"/>
        </w:rPr>
        <w:t xml:space="preserve"> isikut tuvastavad andmed (nimi</w:t>
      </w:r>
      <w:r w:rsidR="00CE7AF8" w:rsidRPr="00F757DC">
        <w:rPr>
          <w:rFonts w:eastAsia="Times New Roman" w:cstheme="minorHAnsi"/>
          <w:sz w:val="24"/>
          <w:szCs w:val="23"/>
          <w:lang w:val="et-EE" w:eastAsia="et-EE"/>
        </w:rPr>
        <w:t xml:space="preserve"> jm</w:t>
      </w:r>
      <w:r w:rsidRPr="00F757DC">
        <w:rPr>
          <w:rFonts w:eastAsia="Times New Roman" w:cstheme="minorHAnsi"/>
          <w:sz w:val="24"/>
          <w:szCs w:val="23"/>
          <w:lang w:val="et-EE" w:eastAsia="et-EE"/>
        </w:rPr>
        <w:t xml:space="preserve"> kontaktandmed) asenda</w:t>
      </w:r>
      <w:r w:rsidR="00B31026" w:rsidRPr="00F757DC">
        <w:rPr>
          <w:rFonts w:eastAsia="Times New Roman" w:cstheme="minorHAnsi"/>
          <w:sz w:val="24"/>
          <w:szCs w:val="23"/>
          <w:lang w:val="et-EE" w:eastAsia="et-EE"/>
        </w:rPr>
        <w:softHyphen/>
      </w:r>
      <w:r w:rsidRPr="00F757DC">
        <w:rPr>
          <w:rFonts w:eastAsia="Times New Roman" w:cstheme="minorHAnsi"/>
          <w:sz w:val="24"/>
          <w:szCs w:val="23"/>
          <w:lang w:val="et-EE" w:eastAsia="et-EE"/>
        </w:rPr>
        <w:t xml:space="preserve">takse </w:t>
      </w:r>
      <w:r w:rsidR="00CE7AF8" w:rsidRPr="00F757DC">
        <w:rPr>
          <w:rFonts w:eastAsia="Times New Roman" w:cstheme="minorHAnsi"/>
          <w:sz w:val="24"/>
          <w:szCs w:val="23"/>
          <w:lang w:val="et-EE" w:eastAsia="et-EE"/>
        </w:rPr>
        <w:t xml:space="preserve">unikaalse </w:t>
      </w:r>
      <w:r w:rsidRPr="00F757DC">
        <w:rPr>
          <w:rFonts w:eastAsia="Times New Roman" w:cstheme="minorHAnsi"/>
          <w:sz w:val="24"/>
          <w:szCs w:val="23"/>
          <w:lang w:val="et-EE" w:eastAsia="et-EE"/>
        </w:rPr>
        <w:t>koodiga</w:t>
      </w:r>
      <w:r w:rsidR="00CE7AF8" w:rsidRPr="00F757DC">
        <w:rPr>
          <w:rFonts w:eastAsia="Times New Roman" w:cstheme="minorHAnsi"/>
          <w:sz w:val="24"/>
          <w:szCs w:val="23"/>
          <w:lang w:val="et-EE" w:eastAsia="et-EE"/>
        </w:rPr>
        <w:t xml:space="preserve"> (näiteks IVNT001)</w:t>
      </w:r>
      <w:r w:rsidRPr="00F757DC">
        <w:rPr>
          <w:rFonts w:eastAsia="Times New Roman" w:cstheme="minorHAnsi"/>
          <w:sz w:val="24"/>
          <w:szCs w:val="23"/>
          <w:lang w:val="et-EE" w:eastAsia="et-EE"/>
        </w:rPr>
        <w:t xml:space="preserve">, et </w:t>
      </w:r>
      <w:r w:rsidR="00CE7AF8" w:rsidRPr="00F757DC">
        <w:rPr>
          <w:rFonts w:eastAsia="Times New Roman" w:cstheme="minorHAnsi"/>
          <w:sz w:val="24"/>
          <w:szCs w:val="23"/>
          <w:lang w:val="et-EE" w:eastAsia="et-EE"/>
        </w:rPr>
        <w:t>nende</w:t>
      </w:r>
      <w:r w:rsidRPr="00F757DC">
        <w:rPr>
          <w:rFonts w:eastAsia="Times New Roman" w:cstheme="minorHAnsi"/>
          <w:sz w:val="24"/>
          <w:szCs w:val="23"/>
          <w:lang w:val="et-EE" w:eastAsia="et-EE"/>
        </w:rPr>
        <w:t xml:space="preserve"> privaatsust</w:t>
      </w:r>
      <w:r w:rsidR="0023201F" w:rsidRPr="0023201F">
        <w:rPr>
          <w:rFonts w:eastAsia="Times New Roman" w:cstheme="minorHAnsi"/>
          <w:sz w:val="24"/>
          <w:szCs w:val="23"/>
          <w:lang w:val="et-EE" w:eastAsia="et-EE"/>
        </w:rPr>
        <w:t xml:space="preserve"> </w:t>
      </w:r>
      <w:r w:rsidR="0023201F" w:rsidRPr="00F757DC">
        <w:rPr>
          <w:rFonts w:eastAsia="Times New Roman" w:cstheme="minorHAnsi"/>
          <w:sz w:val="24"/>
          <w:szCs w:val="23"/>
          <w:lang w:val="et-EE" w:eastAsia="et-EE"/>
        </w:rPr>
        <w:t>kaitsta</w:t>
      </w:r>
      <w:r w:rsidRPr="00F757DC">
        <w:rPr>
          <w:rFonts w:eastAsia="Times New Roman" w:cstheme="minorHAnsi"/>
          <w:sz w:val="24"/>
          <w:szCs w:val="23"/>
          <w:lang w:val="et-EE" w:eastAsia="et-EE"/>
        </w:rPr>
        <w:t xml:space="preserve">. Kõik </w:t>
      </w:r>
      <w:r w:rsidR="00CE7AF8" w:rsidRPr="00F757DC">
        <w:rPr>
          <w:rFonts w:eastAsia="Times New Roman" w:cstheme="minorHAnsi"/>
          <w:sz w:val="24"/>
          <w:szCs w:val="23"/>
          <w:lang w:val="et-EE" w:eastAsia="et-EE"/>
        </w:rPr>
        <w:t>isiku</w:t>
      </w:r>
      <w:r w:rsidRPr="00F757DC">
        <w:rPr>
          <w:rFonts w:eastAsia="Times New Roman" w:cstheme="minorHAnsi"/>
          <w:sz w:val="24"/>
          <w:szCs w:val="23"/>
          <w:lang w:val="et-EE" w:eastAsia="et-EE"/>
        </w:rPr>
        <w:t xml:space="preserve">andmed säilitatakse ja töödeldakse turvaliselt Tartu </w:t>
      </w:r>
      <w:r w:rsidRPr="004F0F30">
        <w:rPr>
          <w:rFonts w:eastAsia="Times New Roman" w:cstheme="minorHAnsi"/>
          <w:sz w:val="24"/>
          <w:szCs w:val="23"/>
          <w:lang w:val="et-EE" w:eastAsia="et-EE"/>
        </w:rPr>
        <w:t>Ülikooli</w:t>
      </w:r>
      <w:r w:rsidR="00CE7AF8" w:rsidRPr="004F0F30">
        <w:rPr>
          <w:rFonts w:eastAsia="Times New Roman" w:cstheme="minorHAnsi"/>
          <w:sz w:val="24"/>
          <w:szCs w:val="23"/>
          <w:lang w:val="et-EE" w:eastAsia="et-EE"/>
        </w:rPr>
        <w:t>s</w:t>
      </w:r>
      <w:r w:rsidRPr="004F0F30">
        <w:rPr>
          <w:rFonts w:eastAsia="Times New Roman" w:cstheme="minorHAnsi"/>
          <w:sz w:val="24"/>
          <w:szCs w:val="23"/>
          <w:lang w:val="et-EE" w:eastAsia="et-EE"/>
        </w:rPr>
        <w:t xml:space="preserve"> </w:t>
      </w:r>
      <w:r w:rsidR="00821D0E" w:rsidRPr="004F0F30">
        <w:rPr>
          <w:rFonts w:eastAsia="Times New Roman" w:cstheme="minorHAnsi"/>
          <w:sz w:val="24"/>
          <w:szCs w:val="23"/>
          <w:lang w:val="et-EE" w:eastAsia="et-EE"/>
        </w:rPr>
        <w:t xml:space="preserve">vajalikke </w:t>
      </w:r>
      <w:r w:rsidRPr="004F0F30">
        <w:rPr>
          <w:rFonts w:eastAsia="Times New Roman" w:cstheme="minorHAnsi"/>
          <w:sz w:val="24"/>
          <w:szCs w:val="23"/>
          <w:lang w:val="et-EE" w:eastAsia="et-EE"/>
        </w:rPr>
        <w:t>turvameetmeid järgides.</w:t>
      </w:r>
    </w:p>
    <w:p w14:paraId="10FAFD08" w14:textId="69C07BFD" w:rsidR="00CE7AF8" w:rsidRPr="004F0F30" w:rsidRDefault="00CE7AF8" w:rsidP="00F757DC">
      <w:pPr>
        <w:spacing w:after="120" w:line="276" w:lineRule="auto"/>
        <w:jc w:val="both"/>
        <w:rPr>
          <w:rFonts w:eastAsia="Times New Roman" w:cstheme="minorHAnsi"/>
          <w:sz w:val="24"/>
          <w:szCs w:val="23"/>
          <w:lang w:val="et-EE" w:eastAsia="et-EE"/>
        </w:rPr>
      </w:pPr>
      <w:r w:rsidRPr="004F0F30">
        <w:rPr>
          <w:rFonts w:eastAsia="Times New Roman" w:cstheme="minorHAnsi"/>
          <w:sz w:val="24"/>
          <w:szCs w:val="23"/>
          <w:lang w:val="et-EE" w:eastAsia="et-EE"/>
        </w:rPr>
        <w:t>Laboritesse saadetakse uuritavate</w:t>
      </w:r>
      <w:r w:rsidR="00A800B3" w:rsidRPr="004F0F30">
        <w:rPr>
          <w:rFonts w:eastAsia="Times New Roman" w:cstheme="minorHAnsi"/>
          <w:sz w:val="24"/>
          <w:szCs w:val="23"/>
          <w:lang w:val="et-EE" w:eastAsia="et-EE"/>
        </w:rPr>
        <w:t xml:space="preserve"> kodeeritud uriin</w:t>
      </w:r>
      <w:r w:rsidRPr="004F0F30">
        <w:rPr>
          <w:rFonts w:eastAsia="Times New Roman" w:cstheme="minorHAnsi"/>
          <w:sz w:val="24"/>
          <w:szCs w:val="23"/>
          <w:lang w:val="et-EE" w:eastAsia="et-EE"/>
        </w:rPr>
        <w:t xml:space="preserve">i ja </w:t>
      </w:r>
      <w:r w:rsidR="00A800B3" w:rsidRPr="004F0F30">
        <w:rPr>
          <w:rFonts w:eastAsia="Times New Roman" w:cstheme="minorHAnsi"/>
          <w:sz w:val="24"/>
          <w:szCs w:val="23"/>
          <w:lang w:val="et-EE" w:eastAsia="et-EE"/>
        </w:rPr>
        <w:t>juu</w:t>
      </w:r>
      <w:r w:rsidRPr="004F0F30">
        <w:rPr>
          <w:rFonts w:eastAsia="Times New Roman" w:cstheme="minorHAnsi"/>
          <w:sz w:val="24"/>
          <w:szCs w:val="23"/>
          <w:lang w:val="et-EE" w:eastAsia="et-EE"/>
        </w:rPr>
        <w:t>ste proovid. Nii ei ole ühelgi</w:t>
      </w:r>
      <w:r w:rsidR="00A800B3" w:rsidRPr="004F0F30">
        <w:rPr>
          <w:rFonts w:eastAsia="Times New Roman" w:cstheme="minorHAnsi"/>
          <w:sz w:val="24"/>
          <w:szCs w:val="23"/>
          <w:lang w:val="et-EE" w:eastAsia="et-EE"/>
        </w:rPr>
        <w:t xml:space="preserve"> labori</w:t>
      </w:r>
      <w:r w:rsidRPr="004F0F30">
        <w:rPr>
          <w:rFonts w:eastAsia="Times New Roman" w:cstheme="minorHAnsi"/>
          <w:sz w:val="24"/>
          <w:szCs w:val="23"/>
          <w:lang w:val="et-EE" w:eastAsia="et-EE"/>
        </w:rPr>
        <w:t xml:space="preserve">l (näiteks Tartu Ülikooli labor, Terviseameti labor) võimalik seostada kogutud </w:t>
      </w:r>
      <w:proofErr w:type="spellStart"/>
      <w:r w:rsidRPr="004F0F30">
        <w:rPr>
          <w:rFonts w:eastAsia="Times New Roman" w:cstheme="minorHAnsi"/>
          <w:sz w:val="24"/>
          <w:szCs w:val="23"/>
          <w:lang w:val="et-EE" w:eastAsia="et-EE"/>
        </w:rPr>
        <w:t>biomaterjale</w:t>
      </w:r>
      <w:proofErr w:type="spellEnd"/>
      <w:r w:rsidRPr="004F0F30">
        <w:rPr>
          <w:rFonts w:eastAsia="Times New Roman" w:cstheme="minorHAnsi"/>
          <w:sz w:val="24"/>
          <w:szCs w:val="23"/>
          <w:lang w:val="et-EE" w:eastAsia="et-EE"/>
        </w:rPr>
        <w:t xml:space="preserve"> konkreetse isikuga.</w:t>
      </w:r>
    </w:p>
    <w:p w14:paraId="70060C6D" w14:textId="77777777" w:rsidR="00264EBA" w:rsidRDefault="001B2671" w:rsidP="00DB400E">
      <w:pPr>
        <w:spacing w:line="276" w:lineRule="auto"/>
        <w:jc w:val="both"/>
        <w:rPr>
          <w:sz w:val="24"/>
          <w:szCs w:val="24"/>
          <w:lang w:val="et-EE"/>
        </w:rPr>
      </w:pPr>
      <w:bookmarkStart w:id="1" w:name="_Hlk176341114"/>
      <w:r w:rsidRPr="00264EBA">
        <w:rPr>
          <w:sz w:val="24"/>
          <w:szCs w:val="24"/>
          <w:lang w:val="et-EE"/>
        </w:rPr>
        <w:t xml:space="preserve">Selleks, et teada saada kuidas mõjutab keemiliste ainete sisaldus </w:t>
      </w:r>
      <w:proofErr w:type="spellStart"/>
      <w:r w:rsidRPr="00264EBA">
        <w:rPr>
          <w:sz w:val="24"/>
          <w:szCs w:val="24"/>
          <w:lang w:val="et-EE"/>
        </w:rPr>
        <w:t>biomaterjalis</w:t>
      </w:r>
      <w:proofErr w:type="spellEnd"/>
      <w:r w:rsidRPr="00264EBA">
        <w:rPr>
          <w:sz w:val="24"/>
          <w:szCs w:val="24"/>
          <w:lang w:val="et-EE"/>
        </w:rPr>
        <w:t xml:space="preserve"> inimeste tervist, on meil vaja teada, milline on tulevikus (mitu aastat pärast proovide andmist) uuritavate tervislik seisund. Selleks soovime võrrelda omavahel väiksema ja suurema kemikaalide sisaldusega uuritavate haigestumist ja suremust. Selleks on meil vaja teha päringuid erinevatesse registritesse: </w:t>
      </w:r>
    </w:p>
    <w:p w14:paraId="2E82DD6E" w14:textId="77777777" w:rsidR="00264EBA" w:rsidRDefault="00264EBA" w:rsidP="00DB400E">
      <w:pPr>
        <w:spacing w:line="276" w:lineRule="auto"/>
        <w:jc w:val="both"/>
        <w:rPr>
          <w:sz w:val="24"/>
          <w:szCs w:val="24"/>
          <w:lang w:val="et-EE"/>
        </w:rPr>
      </w:pPr>
    </w:p>
    <w:p w14:paraId="4F20B763" w14:textId="2FDE5FFD" w:rsidR="008D0FB1" w:rsidRPr="00264EBA" w:rsidRDefault="001B2671" w:rsidP="00DB400E">
      <w:pPr>
        <w:spacing w:line="276" w:lineRule="auto"/>
        <w:jc w:val="both"/>
        <w:rPr>
          <w:sz w:val="24"/>
          <w:szCs w:val="24"/>
          <w:lang w:val="et-EE"/>
        </w:rPr>
      </w:pPr>
      <w:r w:rsidRPr="00264EBA">
        <w:rPr>
          <w:sz w:val="24"/>
          <w:szCs w:val="24"/>
          <w:lang w:val="et-EE"/>
        </w:rPr>
        <w:t xml:space="preserve">Tervisekassa raviarvete ja retseptide andmebaas, </w:t>
      </w:r>
      <w:r w:rsidRPr="00264EBA">
        <w:rPr>
          <w:rStyle w:val="normaltextrun"/>
          <w:sz w:val="24"/>
          <w:szCs w:val="24"/>
          <w:bdr w:val="none" w:sz="0" w:space="0" w:color="auto" w:frame="1"/>
          <w:lang w:val="et-EE"/>
        </w:rPr>
        <w:t>Rahvastikuregister, Vähiregister</w:t>
      </w:r>
      <w:r w:rsidRPr="00264EBA">
        <w:rPr>
          <w:rStyle w:val="normaltextrun"/>
          <w:sz w:val="24"/>
          <w:szCs w:val="24"/>
          <w:lang w:val="et-EE"/>
        </w:rPr>
        <w:t>, Surma põhjuste register.  Registritest küsime andmeid uuritavale arsti juures pandud diagnooside ja uuritava surma korral surma põhjuste kohta. Rahvastikuregistrit pärime andmeid uuritava elukoha muutuste kohta, selleks et teada saada kui pikka aega kui saastunud</w:t>
      </w:r>
      <w:r w:rsidRPr="00264EBA">
        <w:rPr>
          <w:sz w:val="24"/>
          <w:szCs w:val="24"/>
          <w:lang w:val="et-EE"/>
        </w:rPr>
        <w:t xml:space="preserve"> kohtades ta on elanud. </w:t>
      </w:r>
      <w:bookmarkEnd w:id="1"/>
      <w:r w:rsidRPr="00264EBA">
        <w:rPr>
          <w:rStyle w:val="normaltextrun"/>
          <w:rFonts w:eastAsia="Calibri"/>
          <w:sz w:val="24"/>
          <w:szCs w:val="24"/>
          <w:lang w:val="et-EE"/>
        </w:rPr>
        <w:t>Päringuid tehakse vaid nende uuritavate kohta, kes on andnud oma nõusoleku selleks nõusolekuvormil</w:t>
      </w:r>
      <w:r w:rsidRPr="00264EBA">
        <w:rPr>
          <w:sz w:val="24"/>
          <w:szCs w:val="24"/>
          <w:lang w:val="et-EE"/>
        </w:rPr>
        <w:t xml:space="preserve"> (vt allpool). </w:t>
      </w:r>
      <w:r w:rsidRPr="00264EBA">
        <w:rPr>
          <w:rStyle w:val="normaltextrun"/>
          <w:rFonts w:eastAsia="Calibri"/>
          <w:sz w:val="24"/>
          <w:szCs w:val="24"/>
          <w:lang w:val="et-EE"/>
        </w:rPr>
        <w:t xml:space="preserve">Päringu tegemiseks saadab uuringu vastutav täitja registrile uuritavate isikukoodid krüpteeritud kujul ning vastus registrit saadetakse samuti krüpteeritult. </w:t>
      </w:r>
      <w:r w:rsidRPr="00264EBA">
        <w:rPr>
          <w:sz w:val="24"/>
          <w:szCs w:val="24"/>
          <w:lang w:val="et-EE"/>
        </w:rPr>
        <w:t xml:space="preserve">Registritest saadud andmed </w:t>
      </w:r>
      <w:proofErr w:type="spellStart"/>
      <w:r w:rsidRPr="00264EBA">
        <w:rPr>
          <w:sz w:val="24"/>
          <w:szCs w:val="24"/>
          <w:lang w:val="et-EE"/>
        </w:rPr>
        <w:t>pseudonüümib</w:t>
      </w:r>
      <w:proofErr w:type="spellEnd"/>
      <w:r w:rsidRPr="00264EBA">
        <w:rPr>
          <w:sz w:val="24"/>
          <w:szCs w:val="24"/>
          <w:lang w:val="et-EE"/>
        </w:rPr>
        <w:t xml:space="preserve"> koheselt uuringu vastutav täitja ja andmeanalüüsi läbiviijatel pole võimalik neid andmeid enam konkreetse isikuga seostada. Andmeid avaldatakse teadustöödes vaid üldistatud kujul. </w:t>
      </w:r>
      <w:r w:rsidR="00821D0E" w:rsidRPr="00264EBA">
        <w:rPr>
          <w:rFonts w:eastAsia="Times New Roman" w:cstheme="minorHAnsi"/>
          <w:sz w:val="24"/>
          <w:szCs w:val="24"/>
          <w:lang w:val="et-EE" w:eastAsia="et-EE"/>
        </w:rPr>
        <w:t xml:space="preserve">Uuritavate nõusolekul on kavas säilitada osa kogutud uriinist ja juustest </w:t>
      </w:r>
      <w:proofErr w:type="spellStart"/>
      <w:r w:rsidR="00821D0E" w:rsidRPr="00264EBA">
        <w:rPr>
          <w:rFonts w:eastAsia="Times New Roman" w:cstheme="minorHAnsi"/>
          <w:sz w:val="24"/>
          <w:szCs w:val="24"/>
          <w:lang w:val="et-EE" w:eastAsia="et-EE"/>
        </w:rPr>
        <w:t>biopangas</w:t>
      </w:r>
      <w:proofErr w:type="spellEnd"/>
      <w:r w:rsidR="00821D0E" w:rsidRPr="00264EBA">
        <w:rPr>
          <w:rFonts w:eastAsia="Times New Roman" w:cstheme="minorHAnsi"/>
          <w:sz w:val="24"/>
          <w:szCs w:val="24"/>
          <w:lang w:val="et-EE" w:eastAsia="et-EE"/>
        </w:rPr>
        <w:t xml:space="preserve"> Tartu Ülikoolis</w:t>
      </w:r>
      <w:r w:rsidR="008D0FB1" w:rsidRPr="00264EBA">
        <w:rPr>
          <w:rFonts w:eastAsia="Times New Roman" w:cstheme="minorHAnsi"/>
          <w:sz w:val="24"/>
          <w:szCs w:val="24"/>
          <w:lang w:val="et-EE" w:eastAsia="et-EE"/>
        </w:rPr>
        <w:t xml:space="preserve"> kuni aastani 2050. </w:t>
      </w:r>
      <w:bookmarkStart w:id="2" w:name="_Hlk174255200"/>
      <w:r w:rsidR="008D0FB1" w:rsidRPr="00264EBA">
        <w:rPr>
          <w:rFonts w:eastAsia="Times New Roman" w:cstheme="minorHAnsi"/>
          <w:sz w:val="24"/>
          <w:szCs w:val="24"/>
          <w:lang w:val="et-EE" w:eastAsia="et-EE"/>
        </w:rPr>
        <w:t xml:space="preserve">See </w:t>
      </w:r>
      <w:r w:rsidR="00821D0E" w:rsidRPr="00264EBA">
        <w:rPr>
          <w:rFonts w:eastAsia="Times New Roman" w:cstheme="minorHAnsi"/>
          <w:sz w:val="24"/>
          <w:szCs w:val="24"/>
          <w:lang w:val="et-EE" w:eastAsia="et-EE"/>
        </w:rPr>
        <w:t xml:space="preserve">võimaldab </w:t>
      </w:r>
      <w:r w:rsidR="008D0FB1" w:rsidRPr="00264EBA">
        <w:rPr>
          <w:rFonts w:eastAsia="Times New Roman" w:cstheme="minorHAnsi"/>
          <w:sz w:val="24"/>
          <w:szCs w:val="24"/>
          <w:lang w:val="et-EE" w:eastAsia="et-EE"/>
        </w:rPr>
        <w:t xml:space="preserve">teha tulevikus täiendavaid </w:t>
      </w:r>
      <w:r w:rsidR="00760047" w:rsidRPr="00264EBA">
        <w:rPr>
          <w:rFonts w:eastAsia="Times New Roman" w:cstheme="minorHAnsi"/>
          <w:sz w:val="24"/>
          <w:szCs w:val="24"/>
          <w:lang w:val="et-EE" w:eastAsia="et-EE"/>
        </w:rPr>
        <w:t>analüüse teiste keemiliste ühendite määramiseks, mi</w:t>
      </w:r>
      <w:r w:rsidR="00985A1D" w:rsidRPr="00264EBA">
        <w:rPr>
          <w:rFonts w:eastAsia="Times New Roman" w:cstheme="minorHAnsi"/>
          <w:sz w:val="24"/>
          <w:szCs w:val="24"/>
          <w:lang w:val="et-EE" w:eastAsia="et-EE"/>
        </w:rPr>
        <w:t xml:space="preserve">da antud uuringu käigus polnud võimalik määrata ning mis võivad olla nii </w:t>
      </w:r>
      <w:r w:rsidR="008D0FB1" w:rsidRPr="00264EBA">
        <w:rPr>
          <w:rFonts w:eastAsia="Times New Roman" w:cstheme="minorHAnsi"/>
          <w:sz w:val="24"/>
          <w:szCs w:val="24"/>
          <w:lang w:val="et-EE" w:eastAsia="et-EE"/>
        </w:rPr>
        <w:t xml:space="preserve">kokkupuute </w:t>
      </w:r>
      <w:r w:rsidR="00985A1D" w:rsidRPr="00264EBA">
        <w:rPr>
          <w:rFonts w:eastAsia="Times New Roman" w:cstheme="minorHAnsi"/>
          <w:sz w:val="24"/>
          <w:szCs w:val="24"/>
          <w:lang w:val="et-EE" w:eastAsia="et-EE"/>
        </w:rPr>
        <w:t xml:space="preserve">kui </w:t>
      </w:r>
      <w:r w:rsidR="008D0FB1" w:rsidRPr="00264EBA">
        <w:rPr>
          <w:rFonts w:eastAsia="Times New Roman" w:cstheme="minorHAnsi"/>
          <w:sz w:val="24"/>
          <w:szCs w:val="24"/>
          <w:lang w:val="et-EE" w:eastAsia="et-EE"/>
        </w:rPr>
        <w:t xml:space="preserve">mõju </w:t>
      </w:r>
      <w:proofErr w:type="spellStart"/>
      <w:r w:rsidR="008D0FB1" w:rsidRPr="00264EBA">
        <w:rPr>
          <w:rFonts w:eastAsia="Times New Roman" w:cstheme="minorHAnsi"/>
          <w:sz w:val="24"/>
          <w:szCs w:val="24"/>
          <w:lang w:val="et-EE" w:eastAsia="et-EE"/>
        </w:rPr>
        <w:t>biomarkerite</w:t>
      </w:r>
      <w:r w:rsidR="00985A1D" w:rsidRPr="00264EBA">
        <w:rPr>
          <w:rFonts w:eastAsia="Times New Roman" w:cstheme="minorHAnsi"/>
          <w:sz w:val="24"/>
          <w:szCs w:val="24"/>
          <w:lang w:val="et-EE" w:eastAsia="et-EE"/>
        </w:rPr>
        <w:t>ks</w:t>
      </w:r>
      <w:proofErr w:type="spellEnd"/>
      <w:r w:rsidR="00985A1D" w:rsidRPr="00264EBA">
        <w:rPr>
          <w:rFonts w:eastAsia="Times New Roman" w:cstheme="minorHAnsi"/>
          <w:sz w:val="24"/>
          <w:szCs w:val="24"/>
          <w:lang w:val="et-EE" w:eastAsia="et-EE"/>
        </w:rPr>
        <w:t xml:space="preserve"> (näiteks ainevahetuse</w:t>
      </w:r>
      <w:r w:rsidR="0021244A" w:rsidRPr="00264EBA">
        <w:rPr>
          <w:rFonts w:eastAsia="Times New Roman" w:cstheme="minorHAnsi"/>
          <w:sz w:val="24"/>
          <w:szCs w:val="24"/>
          <w:lang w:val="et-EE" w:eastAsia="et-EE"/>
        </w:rPr>
        <w:t xml:space="preserve"> ja </w:t>
      </w:r>
      <w:r w:rsidR="00985A1D" w:rsidRPr="00264EBA">
        <w:rPr>
          <w:rFonts w:eastAsia="Times New Roman" w:cstheme="minorHAnsi"/>
          <w:sz w:val="24"/>
          <w:szCs w:val="24"/>
          <w:lang w:val="et-EE" w:eastAsia="et-EE"/>
        </w:rPr>
        <w:t>hormonaalse tasakaalu markerid)</w:t>
      </w:r>
      <w:r w:rsidR="008D0FB1" w:rsidRPr="00264EBA">
        <w:rPr>
          <w:rFonts w:eastAsia="Times New Roman" w:cstheme="minorHAnsi"/>
          <w:sz w:val="24"/>
          <w:szCs w:val="24"/>
          <w:lang w:val="et-EE" w:eastAsia="et-EE"/>
        </w:rPr>
        <w:t>. Kõigi uut</w:t>
      </w:r>
      <w:r w:rsidR="007F6D9F">
        <w:rPr>
          <w:rFonts w:eastAsia="Times New Roman" w:cstheme="minorHAnsi"/>
          <w:sz w:val="24"/>
          <w:szCs w:val="24"/>
          <w:lang w:val="et-EE" w:eastAsia="et-EE"/>
        </w:rPr>
        <w:t>e</w:t>
      </w:r>
      <w:r w:rsidR="008D0FB1" w:rsidRPr="00264EBA">
        <w:rPr>
          <w:rFonts w:eastAsia="Times New Roman" w:cstheme="minorHAnsi"/>
          <w:sz w:val="24"/>
          <w:szCs w:val="24"/>
          <w:lang w:val="et-EE" w:eastAsia="et-EE"/>
        </w:rPr>
        <w:t xml:space="preserve"> analüüside kohta pakume uuritavate nõusolekul jällegi personaalset tagasisidet.</w:t>
      </w:r>
    </w:p>
    <w:bookmarkEnd w:id="2"/>
    <w:p w14:paraId="32C64DB3" w14:textId="4DACA795" w:rsidR="006959F9" w:rsidRPr="00264EBA" w:rsidRDefault="008D0FB1" w:rsidP="00DB400E">
      <w:pPr>
        <w:spacing w:after="0" w:line="276" w:lineRule="auto"/>
        <w:jc w:val="both"/>
        <w:rPr>
          <w:rFonts w:eastAsia="Times New Roman" w:cstheme="minorHAnsi"/>
          <w:sz w:val="24"/>
          <w:szCs w:val="24"/>
          <w:lang w:val="et-EE" w:eastAsia="et-EE"/>
        </w:rPr>
      </w:pPr>
      <w:r w:rsidRPr="00264EBA">
        <w:rPr>
          <w:rFonts w:eastAsia="Times New Roman" w:cstheme="minorHAnsi"/>
          <w:sz w:val="24"/>
          <w:szCs w:val="24"/>
          <w:lang w:val="et-EE" w:eastAsia="et-EE"/>
        </w:rPr>
        <w:t>Töö käigus võrreldakse E</w:t>
      </w:r>
      <w:r w:rsidR="00A800B3" w:rsidRPr="00264EBA">
        <w:rPr>
          <w:rFonts w:eastAsia="Times New Roman" w:cstheme="minorHAnsi"/>
          <w:sz w:val="24"/>
          <w:szCs w:val="24"/>
          <w:lang w:val="et-EE" w:eastAsia="et-EE"/>
        </w:rPr>
        <w:t xml:space="preserve">esti tulemusi </w:t>
      </w:r>
      <w:r w:rsidRPr="00264EBA">
        <w:rPr>
          <w:rFonts w:eastAsia="Times New Roman" w:cstheme="minorHAnsi"/>
          <w:sz w:val="24"/>
          <w:szCs w:val="24"/>
          <w:lang w:val="et-EE" w:eastAsia="et-EE"/>
        </w:rPr>
        <w:t>ka</w:t>
      </w:r>
      <w:r w:rsidR="00A800B3" w:rsidRPr="00264EBA">
        <w:rPr>
          <w:rFonts w:eastAsia="Times New Roman" w:cstheme="minorHAnsi"/>
          <w:sz w:val="24"/>
          <w:szCs w:val="24"/>
          <w:lang w:val="et-EE" w:eastAsia="et-EE"/>
        </w:rPr>
        <w:t xml:space="preserve"> teiste riikide sarnaste uuringute tulemustega. </w:t>
      </w:r>
      <w:r w:rsidRPr="00264EBA">
        <w:rPr>
          <w:rFonts w:eastAsia="Times New Roman" w:cstheme="minorHAnsi"/>
          <w:sz w:val="24"/>
          <w:szCs w:val="24"/>
          <w:lang w:val="et-EE" w:eastAsia="et-EE"/>
        </w:rPr>
        <w:t>Selle käigus jagatakse p</w:t>
      </w:r>
      <w:r w:rsidR="00A800B3" w:rsidRPr="00264EBA">
        <w:rPr>
          <w:rFonts w:eastAsia="Times New Roman" w:cstheme="minorHAnsi"/>
          <w:sz w:val="24"/>
          <w:szCs w:val="24"/>
          <w:lang w:val="et-EE" w:eastAsia="et-EE"/>
        </w:rPr>
        <w:t xml:space="preserve">seudonüümitud </w:t>
      </w:r>
      <w:r w:rsidRPr="00264EBA">
        <w:rPr>
          <w:rFonts w:eastAsia="Times New Roman" w:cstheme="minorHAnsi"/>
          <w:sz w:val="24"/>
          <w:szCs w:val="24"/>
          <w:lang w:val="et-EE" w:eastAsia="et-EE"/>
        </w:rPr>
        <w:t xml:space="preserve">andmeid </w:t>
      </w:r>
      <w:r w:rsidR="00F757DC" w:rsidRPr="00264EBA">
        <w:rPr>
          <w:rFonts w:eastAsia="Times New Roman" w:cstheme="minorHAnsi"/>
          <w:sz w:val="24"/>
          <w:szCs w:val="24"/>
          <w:lang w:val="et-EE" w:eastAsia="et-EE"/>
        </w:rPr>
        <w:t xml:space="preserve">sarnast uuringut tegevate </w:t>
      </w:r>
      <w:r w:rsidR="00A800B3" w:rsidRPr="00264EBA">
        <w:rPr>
          <w:rFonts w:eastAsia="Times New Roman" w:cstheme="minorHAnsi"/>
          <w:sz w:val="24"/>
          <w:szCs w:val="24"/>
          <w:lang w:val="et-EE" w:eastAsia="et-EE"/>
        </w:rPr>
        <w:t xml:space="preserve">teiste Euroopa Liidu </w:t>
      </w:r>
      <w:r w:rsidR="006959F9" w:rsidRPr="00264EBA">
        <w:rPr>
          <w:rFonts w:eastAsia="Times New Roman" w:cstheme="minorHAnsi"/>
          <w:sz w:val="24"/>
          <w:szCs w:val="24"/>
          <w:lang w:val="et-EE" w:eastAsia="et-EE"/>
        </w:rPr>
        <w:t xml:space="preserve">kemikaalide riskihindamise partnerlusega </w:t>
      </w:r>
      <w:r w:rsidR="00985A1D" w:rsidRPr="00264EBA">
        <w:rPr>
          <w:rFonts w:eastAsia="Times New Roman" w:cstheme="minorHAnsi"/>
          <w:sz w:val="24"/>
          <w:szCs w:val="24"/>
          <w:lang w:val="et-EE" w:eastAsia="et-EE"/>
        </w:rPr>
        <w:t xml:space="preserve"> (PARC) </w:t>
      </w:r>
      <w:r w:rsidR="006959F9" w:rsidRPr="00264EBA">
        <w:rPr>
          <w:rFonts w:eastAsia="Times New Roman" w:cstheme="minorHAnsi"/>
          <w:sz w:val="24"/>
          <w:szCs w:val="24"/>
          <w:lang w:val="et-EE" w:eastAsia="et-EE"/>
        </w:rPr>
        <w:t>liitunud ülikoolid</w:t>
      </w:r>
      <w:r w:rsidR="003F0A83" w:rsidRPr="00264EBA">
        <w:rPr>
          <w:rFonts w:eastAsia="Times New Roman" w:cstheme="minorHAnsi"/>
          <w:sz w:val="24"/>
          <w:szCs w:val="24"/>
          <w:lang w:val="et-EE" w:eastAsia="et-EE"/>
        </w:rPr>
        <w:t>e</w:t>
      </w:r>
      <w:r w:rsidR="006959F9" w:rsidRPr="00264EBA">
        <w:rPr>
          <w:rFonts w:eastAsia="Times New Roman" w:cstheme="minorHAnsi"/>
          <w:sz w:val="24"/>
          <w:szCs w:val="24"/>
          <w:lang w:val="et-EE" w:eastAsia="et-EE"/>
        </w:rPr>
        <w:t xml:space="preserve"> ja uurimisasutustega</w:t>
      </w:r>
      <w:r w:rsidR="00A800B3" w:rsidRPr="00264EBA">
        <w:rPr>
          <w:rFonts w:eastAsia="Times New Roman" w:cstheme="minorHAnsi"/>
          <w:sz w:val="24"/>
          <w:szCs w:val="24"/>
          <w:lang w:val="et-EE" w:eastAsia="et-EE"/>
        </w:rPr>
        <w:t xml:space="preserve">. </w:t>
      </w:r>
      <w:r w:rsidR="003F0A83" w:rsidRPr="00264EBA">
        <w:rPr>
          <w:rFonts w:eastAsia="Times New Roman" w:cstheme="minorHAnsi"/>
          <w:sz w:val="24"/>
          <w:szCs w:val="24"/>
          <w:lang w:val="et-EE" w:eastAsia="et-EE"/>
        </w:rPr>
        <w:t>Mitte ü</w:t>
      </w:r>
      <w:r w:rsidRPr="00264EBA">
        <w:rPr>
          <w:rFonts w:eastAsia="Times New Roman" w:cstheme="minorHAnsi"/>
          <w:sz w:val="24"/>
          <w:szCs w:val="24"/>
          <w:lang w:val="et-EE" w:eastAsia="et-EE"/>
        </w:rPr>
        <w:t xml:space="preserve">helgi juhul ei jagata uuritavate </w:t>
      </w:r>
      <w:r w:rsidR="00A800B3" w:rsidRPr="00264EBA">
        <w:rPr>
          <w:rFonts w:eastAsia="Times New Roman" w:cstheme="minorHAnsi"/>
          <w:sz w:val="24"/>
          <w:szCs w:val="24"/>
          <w:lang w:val="et-EE" w:eastAsia="et-EE"/>
        </w:rPr>
        <w:t>isikuandmeid</w:t>
      </w:r>
      <w:r w:rsidRPr="00264EBA">
        <w:rPr>
          <w:rFonts w:eastAsia="Times New Roman" w:cstheme="minorHAnsi"/>
          <w:sz w:val="24"/>
          <w:szCs w:val="24"/>
          <w:lang w:val="et-EE" w:eastAsia="et-EE"/>
        </w:rPr>
        <w:t xml:space="preserve"> </w:t>
      </w:r>
      <w:r w:rsidR="003F0A83" w:rsidRPr="00264EBA">
        <w:rPr>
          <w:rFonts w:eastAsia="Times New Roman" w:cstheme="minorHAnsi"/>
          <w:sz w:val="24"/>
          <w:szCs w:val="24"/>
          <w:lang w:val="et-EE" w:eastAsia="et-EE"/>
        </w:rPr>
        <w:t>(</w:t>
      </w:r>
      <w:r w:rsidRPr="00264EBA">
        <w:rPr>
          <w:rFonts w:eastAsia="Times New Roman" w:cstheme="minorHAnsi"/>
          <w:sz w:val="24"/>
          <w:szCs w:val="24"/>
          <w:lang w:val="et-EE" w:eastAsia="et-EE"/>
        </w:rPr>
        <w:t>s.h aadressi vms</w:t>
      </w:r>
      <w:r w:rsidR="003F0A83" w:rsidRPr="00264EBA">
        <w:rPr>
          <w:rFonts w:eastAsia="Times New Roman" w:cstheme="minorHAnsi"/>
          <w:sz w:val="24"/>
          <w:szCs w:val="24"/>
          <w:lang w:val="et-EE" w:eastAsia="et-EE"/>
        </w:rPr>
        <w:t>)</w:t>
      </w:r>
      <w:r w:rsidRPr="00264EBA">
        <w:rPr>
          <w:rFonts w:eastAsia="Times New Roman" w:cstheme="minorHAnsi"/>
          <w:sz w:val="24"/>
          <w:szCs w:val="24"/>
          <w:lang w:val="et-EE" w:eastAsia="et-EE"/>
        </w:rPr>
        <w:t>, mis võimaldaks seostada tulemusi konkreetse isikuga.</w:t>
      </w:r>
      <w:r w:rsidR="003F0A83" w:rsidRPr="00264EBA">
        <w:rPr>
          <w:rFonts w:eastAsia="Times New Roman" w:cstheme="minorHAnsi"/>
          <w:sz w:val="24"/>
          <w:szCs w:val="24"/>
          <w:lang w:val="et-EE" w:eastAsia="et-EE"/>
        </w:rPr>
        <w:t xml:space="preserve"> </w:t>
      </w:r>
      <w:r w:rsidRPr="00264EBA">
        <w:rPr>
          <w:rFonts w:eastAsia="Times New Roman" w:cstheme="minorHAnsi"/>
          <w:sz w:val="24"/>
          <w:szCs w:val="24"/>
          <w:lang w:val="et-EE" w:eastAsia="et-EE"/>
        </w:rPr>
        <w:t xml:space="preserve">Kõigi </w:t>
      </w:r>
      <w:r w:rsidR="006959F9" w:rsidRPr="00264EBA">
        <w:rPr>
          <w:rFonts w:eastAsia="Times New Roman" w:cstheme="minorHAnsi"/>
          <w:sz w:val="24"/>
          <w:szCs w:val="24"/>
          <w:lang w:val="et-EE" w:eastAsia="et-EE"/>
        </w:rPr>
        <w:t>pseudo</w:t>
      </w:r>
      <w:r w:rsidR="003F0A83" w:rsidRPr="00264EBA">
        <w:rPr>
          <w:rFonts w:eastAsia="Times New Roman" w:cstheme="minorHAnsi"/>
          <w:sz w:val="24"/>
          <w:szCs w:val="24"/>
          <w:lang w:val="et-EE" w:eastAsia="et-EE"/>
        </w:rPr>
        <w:softHyphen/>
      </w:r>
      <w:r w:rsidR="006959F9" w:rsidRPr="00264EBA">
        <w:rPr>
          <w:rFonts w:eastAsia="Times New Roman" w:cstheme="minorHAnsi"/>
          <w:sz w:val="24"/>
          <w:szCs w:val="24"/>
          <w:lang w:val="et-EE" w:eastAsia="et-EE"/>
        </w:rPr>
        <w:t xml:space="preserve">nüümitud ja anonüümitud </w:t>
      </w:r>
      <w:r w:rsidRPr="00264EBA">
        <w:rPr>
          <w:rFonts w:eastAsia="Times New Roman" w:cstheme="minorHAnsi"/>
          <w:sz w:val="24"/>
          <w:szCs w:val="24"/>
          <w:lang w:val="et-EE" w:eastAsia="et-EE"/>
        </w:rPr>
        <w:t>a</w:t>
      </w:r>
      <w:r w:rsidR="00A800B3" w:rsidRPr="00264EBA">
        <w:rPr>
          <w:rFonts w:eastAsia="Times New Roman" w:cstheme="minorHAnsi"/>
          <w:sz w:val="24"/>
          <w:szCs w:val="24"/>
          <w:lang w:val="et-EE" w:eastAsia="et-EE"/>
        </w:rPr>
        <w:t xml:space="preserve">ndmete jagamine toimub ainult selleks ette nähtud turvameetmetega infosüsteemide kaudu. </w:t>
      </w:r>
      <w:r w:rsidR="006959F9" w:rsidRPr="00264EBA">
        <w:rPr>
          <w:rFonts w:eastAsia="Times New Roman" w:cstheme="minorHAnsi"/>
          <w:sz w:val="24"/>
          <w:szCs w:val="24"/>
          <w:lang w:val="et-EE" w:eastAsia="et-EE"/>
        </w:rPr>
        <w:t xml:space="preserve">Täpsemat infot </w:t>
      </w:r>
      <w:proofErr w:type="spellStart"/>
      <w:r w:rsidR="006959F9" w:rsidRPr="00264EBA">
        <w:rPr>
          <w:rFonts w:eastAsia="Times New Roman" w:cstheme="minorHAnsi"/>
          <w:sz w:val="24"/>
          <w:szCs w:val="24"/>
          <w:lang w:val="et-EE" w:eastAsia="et-EE"/>
        </w:rPr>
        <w:t>PARCi</w:t>
      </w:r>
      <w:proofErr w:type="spellEnd"/>
      <w:r w:rsidR="006959F9" w:rsidRPr="00264EBA">
        <w:rPr>
          <w:rFonts w:eastAsia="Times New Roman" w:cstheme="minorHAnsi"/>
          <w:sz w:val="24"/>
          <w:szCs w:val="24"/>
          <w:lang w:val="et-EE" w:eastAsia="et-EE"/>
        </w:rPr>
        <w:t xml:space="preserve"> kohta saate alljärgnevalt infolehelt: https://www.eu-parc.eu/sites/default/files/2024-04/A4_leaflet_ee_screenversion.pdf</w:t>
      </w:r>
    </w:p>
    <w:p w14:paraId="647F9536" w14:textId="77777777" w:rsidR="00A800B3" w:rsidRPr="004F0F30" w:rsidRDefault="00A800B3" w:rsidP="00264EBA">
      <w:pPr>
        <w:spacing w:before="360" w:after="240" w:line="240" w:lineRule="auto"/>
        <w:rPr>
          <w:rFonts w:cstheme="minorHAnsi"/>
          <w:b/>
          <w:bCs/>
          <w:color w:val="002060"/>
          <w:sz w:val="24"/>
          <w:szCs w:val="24"/>
          <w:lang w:val="et-EE"/>
        </w:rPr>
      </w:pPr>
      <w:r w:rsidRPr="004F0F30">
        <w:rPr>
          <w:rFonts w:cstheme="minorHAnsi"/>
          <w:b/>
          <w:bCs/>
          <w:color w:val="002060"/>
          <w:sz w:val="24"/>
          <w:szCs w:val="24"/>
          <w:lang w:val="et-EE"/>
        </w:rPr>
        <w:t>Osalemise eelised</w:t>
      </w:r>
    </w:p>
    <w:p w14:paraId="705D146A" w14:textId="6E51C18C" w:rsidR="00A800B3" w:rsidRPr="00302DE5" w:rsidRDefault="006959F9" w:rsidP="00DB400E">
      <w:pPr>
        <w:spacing w:after="0" w:line="276" w:lineRule="auto"/>
        <w:jc w:val="both"/>
        <w:rPr>
          <w:rFonts w:eastAsia="Times New Roman" w:cstheme="minorHAnsi"/>
          <w:sz w:val="24"/>
          <w:szCs w:val="24"/>
          <w:lang w:val="et-EE" w:eastAsia="et-EE"/>
        </w:rPr>
      </w:pPr>
      <w:r w:rsidRPr="00302DE5">
        <w:rPr>
          <w:rFonts w:eastAsia="Times New Roman" w:cstheme="minorHAnsi"/>
          <w:sz w:val="24"/>
          <w:szCs w:val="24"/>
          <w:lang w:val="et-EE" w:eastAsia="et-EE"/>
        </w:rPr>
        <w:t>Uuringus o</w:t>
      </w:r>
      <w:r w:rsidR="00A800B3" w:rsidRPr="00302DE5">
        <w:rPr>
          <w:rFonts w:eastAsia="Times New Roman" w:cstheme="minorHAnsi"/>
          <w:sz w:val="24"/>
          <w:szCs w:val="24"/>
          <w:lang w:val="et-EE" w:eastAsia="et-EE"/>
        </w:rPr>
        <w:t xml:space="preserve">salejad saavad tagasisidet oma </w:t>
      </w:r>
      <w:r w:rsidR="00A800B3" w:rsidRPr="00302DE5">
        <w:rPr>
          <w:rFonts w:cstheme="minorHAnsi"/>
          <w:sz w:val="24"/>
          <w:szCs w:val="24"/>
          <w:lang w:val="et-EE"/>
        </w:rPr>
        <w:t xml:space="preserve">kokkupuute kohta </w:t>
      </w:r>
      <w:r w:rsidRPr="00302DE5">
        <w:rPr>
          <w:rFonts w:cstheme="minorHAnsi"/>
          <w:sz w:val="24"/>
          <w:szCs w:val="24"/>
          <w:lang w:val="et-EE"/>
        </w:rPr>
        <w:t>mitmete</w:t>
      </w:r>
      <w:r w:rsidR="00A800B3" w:rsidRPr="00302DE5">
        <w:rPr>
          <w:rFonts w:cstheme="minorHAnsi"/>
          <w:sz w:val="24"/>
          <w:szCs w:val="24"/>
          <w:lang w:val="et-EE"/>
        </w:rPr>
        <w:t xml:space="preserve"> kemikaalidega</w:t>
      </w:r>
      <w:r w:rsidR="00A800B3" w:rsidRPr="00302DE5">
        <w:rPr>
          <w:rFonts w:eastAsia="Times New Roman" w:cstheme="minorHAnsi"/>
          <w:sz w:val="24"/>
          <w:szCs w:val="24"/>
          <w:lang w:val="et-EE" w:eastAsia="et-EE"/>
        </w:rPr>
        <w:t xml:space="preserve"> ning nendega seotud terviseriskide kohta</w:t>
      </w:r>
      <w:r w:rsidRPr="00302DE5">
        <w:rPr>
          <w:rFonts w:eastAsia="Times New Roman" w:cstheme="minorHAnsi"/>
          <w:sz w:val="24"/>
          <w:szCs w:val="24"/>
          <w:lang w:val="et-EE" w:eastAsia="et-EE"/>
        </w:rPr>
        <w:t xml:space="preserve">. Juhul kui leitakse kemikaalide keskmisest suurem sisaldus organismis, saavad nad soovitusi, kuidas seda vähendada. Tehtavad </w:t>
      </w:r>
      <w:r w:rsidR="00A800B3" w:rsidRPr="00302DE5">
        <w:rPr>
          <w:rFonts w:cstheme="minorHAnsi"/>
          <w:sz w:val="24"/>
          <w:szCs w:val="24"/>
          <w:lang w:val="et-EE"/>
        </w:rPr>
        <w:t xml:space="preserve">analüüsid ei kuulu tavapärase meditsiinilise kontrolli hulka ja </w:t>
      </w:r>
      <w:r w:rsidRPr="00302DE5">
        <w:rPr>
          <w:rFonts w:cstheme="minorHAnsi"/>
          <w:sz w:val="24"/>
          <w:szCs w:val="24"/>
          <w:lang w:val="et-EE"/>
        </w:rPr>
        <w:t xml:space="preserve">vaid </w:t>
      </w:r>
      <w:r w:rsidR="00A800B3" w:rsidRPr="00302DE5">
        <w:rPr>
          <w:rFonts w:cstheme="minorHAnsi"/>
          <w:sz w:val="24"/>
          <w:szCs w:val="24"/>
          <w:lang w:val="et-EE"/>
        </w:rPr>
        <w:t xml:space="preserve">vähestel inimestel on nende </w:t>
      </w:r>
      <w:r w:rsidR="00985A1D">
        <w:rPr>
          <w:rFonts w:cstheme="minorHAnsi"/>
          <w:sz w:val="24"/>
          <w:szCs w:val="24"/>
          <w:lang w:val="et-EE"/>
        </w:rPr>
        <w:t xml:space="preserve">näitajate </w:t>
      </w:r>
      <w:r w:rsidR="00A800B3" w:rsidRPr="00302DE5">
        <w:rPr>
          <w:rFonts w:cstheme="minorHAnsi"/>
          <w:sz w:val="24"/>
          <w:szCs w:val="24"/>
          <w:lang w:val="et-EE"/>
        </w:rPr>
        <w:t xml:space="preserve"> kohta</w:t>
      </w:r>
      <w:r w:rsidR="0059753A" w:rsidRPr="0059753A">
        <w:rPr>
          <w:rFonts w:cstheme="minorHAnsi"/>
          <w:sz w:val="24"/>
          <w:szCs w:val="24"/>
          <w:lang w:val="et-EE"/>
        </w:rPr>
        <w:t xml:space="preserve"> </w:t>
      </w:r>
      <w:r w:rsidR="0059753A" w:rsidRPr="00302DE5">
        <w:rPr>
          <w:rFonts w:cstheme="minorHAnsi"/>
          <w:sz w:val="24"/>
          <w:szCs w:val="24"/>
          <w:lang w:val="et-EE"/>
        </w:rPr>
        <w:t>teavet</w:t>
      </w:r>
      <w:r w:rsidR="00A800B3" w:rsidRPr="00302DE5">
        <w:rPr>
          <w:rFonts w:cstheme="minorHAnsi"/>
          <w:sz w:val="24"/>
          <w:szCs w:val="24"/>
          <w:lang w:val="et-EE"/>
        </w:rPr>
        <w:t>.</w:t>
      </w:r>
      <w:r w:rsidRPr="00302DE5">
        <w:rPr>
          <w:rFonts w:cstheme="minorHAnsi"/>
          <w:sz w:val="24"/>
          <w:szCs w:val="24"/>
          <w:lang w:val="et-EE"/>
        </w:rPr>
        <w:t xml:space="preserve"> Uuritavate pa</w:t>
      </w:r>
      <w:r w:rsidR="00A800B3" w:rsidRPr="00302DE5">
        <w:rPr>
          <w:rFonts w:eastAsia="Times New Roman" w:cstheme="minorHAnsi"/>
          <w:sz w:val="24"/>
          <w:szCs w:val="24"/>
          <w:lang w:val="et-EE" w:eastAsia="et-EE"/>
        </w:rPr>
        <w:t xml:space="preserve">nus aitab kaasa </w:t>
      </w:r>
      <w:r w:rsidRPr="00302DE5">
        <w:rPr>
          <w:rFonts w:eastAsia="Times New Roman" w:cstheme="minorHAnsi"/>
          <w:sz w:val="24"/>
          <w:szCs w:val="24"/>
          <w:lang w:val="et-EE" w:eastAsia="et-EE"/>
        </w:rPr>
        <w:t xml:space="preserve">ka </w:t>
      </w:r>
      <w:r w:rsidR="00A800B3" w:rsidRPr="00302DE5">
        <w:rPr>
          <w:rFonts w:eastAsia="Times New Roman" w:cstheme="minorHAnsi"/>
          <w:sz w:val="24"/>
          <w:szCs w:val="24"/>
          <w:lang w:val="et-EE" w:eastAsia="et-EE"/>
        </w:rPr>
        <w:t>tõenduspõhise teadmise arendamisele keskkonnasaastuse mõjust tervisele, mis võib aidata kaitsta inimeste tervist Eestis ja mujal.</w:t>
      </w:r>
    </w:p>
    <w:p w14:paraId="3DE5176D" w14:textId="0B586A76" w:rsidR="00A800B3" w:rsidRPr="00B31026" w:rsidRDefault="00A800B3" w:rsidP="00264EBA">
      <w:pPr>
        <w:spacing w:before="360" w:after="240" w:line="240" w:lineRule="auto"/>
        <w:jc w:val="both"/>
        <w:rPr>
          <w:rFonts w:eastAsia="Times New Roman" w:cstheme="minorHAnsi"/>
          <w:b/>
          <w:bCs/>
          <w:color w:val="002060"/>
          <w:sz w:val="24"/>
          <w:szCs w:val="24"/>
          <w:lang w:val="et-EE" w:eastAsia="et-EE"/>
        </w:rPr>
      </w:pPr>
      <w:r w:rsidRPr="00B31026">
        <w:rPr>
          <w:rFonts w:eastAsia="Times New Roman" w:cstheme="minorHAnsi"/>
          <w:b/>
          <w:bCs/>
          <w:color w:val="002060"/>
          <w:sz w:val="24"/>
          <w:szCs w:val="24"/>
          <w:lang w:val="et-EE" w:eastAsia="et-EE"/>
        </w:rPr>
        <w:t xml:space="preserve">Osalemise </w:t>
      </w:r>
      <w:r w:rsidR="006959F9" w:rsidRPr="00B31026">
        <w:rPr>
          <w:rFonts w:eastAsia="Times New Roman" w:cstheme="minorHAnsi"/>
          <w:b/>
          <w:bCs/>
          <w:color w:val="002060"/>
          <w:sz w:val="24"/>
          <w:szCs w:val="24"/>
          <w:lang w:val="et-EE" w:eastAsia="et-EE"/>
        </w:rPr>
        <w:t>ebamugavused</w:t>
      </w:r>
    </w:p>
    <w:p w14:paraId="18C08040" w14:textId="2F6F3715" w:rsidR="00A800B3" w:rsidRDefault="006959F9" w:rsidP="0021244A">
      <w:pPr>
        <w:spacing w:after="120" w:line="276" w:lineRule="auto"/>
        <w:jc w:val="both"/>
        <w:rPr>
          <w:rFonts w:cstheme="minorHAnsi"/>
          <w:sz w:val="24"/>
          <w:szCs w:val="24"/>
          <w:lang w:val="et-EE"/>
        </w:rPr>
      </w:pPr>
      <w:r w:rsidRPr="00302DE5">
        <w:rPr>
          <w:rFonts w:cstheme="minorHAnsi"/>
          <w:sz w:val="24"/>
          <w:szCs w:val="24"/>
          <w:lang w:val="et-EE"/>
        </w:rPr>
        <w:t>Uuringus osalemiseks peate vastama uuringuküsimustikule</w:t>
      </w:r>
      <w:r w:rsidR="00985A1D">
        <w:rPr>
          <w:rFonts w:cstheme="minorHAnsi"/>
          <w:sz w:val="24"/>
          <w:szCs w:val="24"/>
          <w:lang w:val="et-EE"/>
        </w:rPr>
        <w:t xml:space="preserve"> </w:t>
      </w:r>
      <w:bookmarkStart w:id="3" w:name="_Hlk174255279"/>
      <w:r w:rsidR="00985A1D">
        <w:rPr>
          <w:rFonts w:cstheme="minorHAnsi"/>
          <w:sz w:val="24"/>
          <w:szCs w:val="24"/>
          <w:lang w:val="et-EE"/>
        </w:rPr>
        <w:t>(</w:t>
      </w:r>
      <w:r w:rsidR="00E26D7D">
        <w:rPr>
          <w:rFonts w:cstheme="minorHAnsi"/>
          <w:sz w:val="24"/>
          <w:szCs w:val="24"/>
          <w:lang w:val="et-EE"/>
        </w:rPr>
        <w:t>milleks kulub 20</w:t>
      </w:r>
      <w:r w:rsidR="007F6D9F">
        <w:rPr>
          <w:rFonts w:cstheme="minorHAnsi"/>
          <w:sz w:val="24"/>
          <w:szCs w:val="24"/>
          <w:lang w:val="et-EE"/>
        </w:rPr>
        <w:t>–</w:t>
      </w:r>
      <w:r w:rsidR="00E26D7D">
        <w:rPr>
          <w:rFonts w:cstheme="minorHAnsi"/>
          <w:sz w:val="24"/>
          <w:szCs w:val="24"/>
          <w:lang w:val="et-EE"/>
        </w:rPr>
        <w:t>30 minutit</w:t>
      </w:r>
      <w:r w:rsidR="00985A1D">
        <w:rPr>
          <w:rFonts w:cstheme="minorHAnsi"/>
          <w:sz w:val="24"/>
          <w:szCs w:val="24"/>
          <w:lang w:val="et-EE"/>
        </w:rPr>
        <w:t>)</w:t>
      </w:r>
      <w:r w:rsidRPr="00302DE5">
        <w:rPr>
          <w:rFonts w:cstheme="minorHAnsi"/>
          <w:sz w:val="24"/>
          <w:szCs w:val="24"/>
          <w:lang w:val="et-EE"/>
        </w:rPr>
        <w:t xml:space="preserve"> </w:t>
      </w:r>
      <w:bookmarkEnd w:id="3"/>
      <w:r w:rsidRPr="00302DE5">
        <w:rPr>
          <w:rFonts w:cstheme="minorHAnsi"/>
          <w:sz w:val="24"/>
          <w:szCs w:val="24"/>
          <w:lang w:val="et-EE"/>
        </w:rPr>
        <w:t xml:space="preserve">ning koguma uriiniproovi. </w:t>
      </w:r>
      <w:r w:rsidR="0021244A">
        <w:rPr>
          <w:rFonts w:cstheme="minorHAnsi"/>
          <w:sz w:val="24"/>
          <w:szCs w:val="24"/>
          <w:lang w:val="et-EE"/>
        </w:rPr>
        <w:t xml:space="preserve"> </w:t>
      </w:r>
      <w:r w:rsidR="00302DE5" w:rsidRPr="00302DE5">
        <w:rPr>
          <w:rFonts w:cstheme="minorHAnsi"/>
          <w:sz w:val="24"/>
          <w:szCs w:val="24"/>
          <w:lang w:val="et-EE"/>
        </w:rPr>
        <w:t>Juuste proov võetakse erinevatest piirkondadest kukla poolelt ning seda ei jää uuritava soengust näha.</w:t>
      </w:r>
    </w:p>
    <w:p w14:paraId="507A3CC3" w14:textId="47E39AA6" w:rsidR="00264EBA" w:rsidRDefault="00264EBA" w:rsidP="0021244A">
      <w:pPr>
        <w:spacing w:after="120" w:line="276" w:lineRule="auto"/>
        <w:jc w:val="both"/>
        <w:rPr>
          <w:rFonts w:cstheme="minorHAnsi"/>
          <w:sz w:val="24"/>
          <w:szCs w:val="24"/>
          <w:lang w:val="et-EE"/>
        </w:rPr>
      </w:pPr>
    </w:p>
    <w:p w14:paraId="01B0AA46" w14:textId="7180FC58" w:rsidR="00264EBA" w:rsidRDefault="00264EBA" w:rsidP="0021244A">
      <w:pPr>
        <w:spacing w:after="120" w:line="276" w:lineRule="auto"/>
        <w:jc w:val="both"/>
        <w:rPr>
          <w:rFonts w:cstheme="minorHAnsi"/>
          <w:sz w:val="24"/>
          <w:szCs w:val="24"/>
          <w:lang w:val="et-EE"/>
        </w:rPr>
      </w:pPr>
    </w:p>
    <w:p w14:paraId="7C5DAFA8" w14:textId="77777777" w:rsidR="00264EBA" w:rsidRPr="0021244A" w:rsidRDefault="00264EBA" w:rsidP="0021244A">
      <w:pPr>
        <w:spacing w:after="120" w:line="276" w:lineRule="auto"/>
        <w:jc w:val="both"/>
        <w:rPr>
          <w:rFonts w:cstheme="minorHAnsi"/>
          <w:sz w:val="24"/>
          <w:szCs w:val="24"/>
          <w:lang w:val="et-EE"/>
        </w:rPr>
      </w:pPr>
    </w:p>
    <w:p w14:paraId="2E3B0C57" w14:textId="77777777" w:rsidR="00264EBA" w:rsidRDefault="00264EBA" w:rsidP="00264EBA">
      <w:pPr>
        <w:pStyle w:val="NormalWeb"/>
        <w:spacing w:before="120" w:beforeAutospacing="0" w:after="240" w:afterAutospacing="0"/>
        <w:jc w:val="both"/>
        <w:rPr>
          <w:rFonts w:asciiTheme="minorHAnsi" w:hAnsiTheme="minorHAnsi" w:cstheme="minorHAnsi"/>
          <w:b/>
          <w:bCs/>
          <w:color w:val="002060"/>
        </w:rPr>
      </w:pPr>
    </w:p>
    <w:p w14:paraId="2C04CDF3" w14:textId="2D3A3CCB" w:rsidR="00A800B3" w:rsidRPr="00B31026" w:rsidRDefault="00302DE5" w:rsidP="00264EBA">
      <w:pPr>
        <w:pStyle w:val="NormalWeb"/>
        <w:spacing w:before="0" w:beforeAutospacing="0" w:after="240" w:afterAutospacing="0"/>
        <w:jc w:val="both"/>
        <w:rPr>
          <w:rFonts w:asciiTheme="minorHAnsi" w:hAnsiTheme="minorHAnsi" w:cstheme="minorHAnsi"/>
          <w:b/>
          <w:bCs/>
          <w:color w:val="002060"/>
        </w:rPr>
      </w:pPr>
      <w:r w:rsidRPr="00B31026">
        <w:rPr>
          <w:rFonts w:asciiTheme="minorHAnsi" w:hAnsiTheme="minorHAnsi" w:cstheme="minorHAnsi"/>
          <w:b/>
          <w:bCs/>
          <w:color w:val="002060"/>
        </w:rPr>
        <w:t>Uuringus osal</w:t>
      </w:r>
      <w:r w:rsidR="00B31026">
        <w:rPr>
          <w:rFonts w:asciiTheme="minorHAnsi" w:hAnsiTheme="minorHAnsi" w:cstheme="minorHAnsi"/>
          <w:b/>
          <w:bCs/>
          <w:color w:val="002060"/>
        </w:rPr>
        <w:t>e</w:t>
      </w:r>
      <w:r w:rsidRPr="00B31026">
        <w:rPr>
          <w:rFonts w:asciiTheme="minorHAnsi" w:hAnsiTheme="minorHAnsi" w:cstheme="minorHAnsi"/>
          <w:b/>
          <w:bCs/>
          <w:color w:val="002060"/>
        </w:rPr>
        <w:t>mine ja selle vabatahtlikkus</w:t>
      </w:r>
    </w:p>
    <w:p w14:paraId="20F20F9A" w14:textId="77777777" w:rsidR="008F30C1" w:rsidRPr="00FF1231" w:rsidRDefault="00302DE5" w:rsidP="008F30C1">
      <w:pPr>
        <w:spacing w:after="120" w:line="276" w:lineRule="auto"/>
        <w:jc w:val="both"/>
        <w:rPr>
          <w:rFonts w:cstheme="minorHAnsi"/>
          <w:sz w:val="24"/>
          <w:szCs w:val="24"/>
          <w:lang w:val="et-EE"/>
        </w:rPr>
      </w:pPr>
      <w:r w:rsidRPr="00302DE5">
        <w:rPr>
          <w:rFonts w:cstheme="minorHAnsi"/>
          <w:sz w:val="24"/>
          <w:szCs w:val="24"/>
          <w:lang w:val="et-EE"/>
        </w:rPr>
        <w:t xml:space="preserve">Teie osalemine uuringus on vabatahtlik ja Teil on õigus uuringus osalemisest igal ajal ilma põhjuseid avaldamata </w:t>
      </w:r>
      <w:bookmarkStart w:id="4" w:name="_Hlk123300103"/>
      <w:r w:rsidR="00974CE5" w:rsidRPr="00302DE5">
        <w:rPr>
          <w:rFonts w:cstheme="minorHAnsi"/>
          <w:sz w:val="24"/>
          <w:szCs w:val="24"/>
          <w:lang w:val="et-EE"/>
        </w:rPr>
        <w:t>keelduda</w:t>
      </w:r>
      <w:r w:rsidR="00974CE5">
        <w:rPr>
          <w:rFonts w:cstheme="minorHAnsi"/>
          <w:sz w:val="24"/>
          <w:szCs w:val="24"/>
          <w:lang w:val="et-EE"/>
        </w:rPr>
        <w:t>,</w:t>
      </w:r>
      <w:r w:rsidR="00974CE5" w:rsidRPr="00302DE5">
        <w:rPr>
          <w:rFonts w:cstheme="minorHAnsi"/>
          <w:sz w:val="24"/>
          <w:szCs w:val="24"/>
          <w:lang w:val="et-EE"/>
        </w:rPr>
        <w:t xml:space="preserve"> </w:t>
      </w:r>
      <w:r w:rsidRPr="00302DE5">
        <w:rPr>
          <w:rFonts w:cstheme="minorHAnsi"/>
          <w:sz w:val="24"/>
          <w:szCs w:val="24"/>
          <w:lang w:val="et-EE"/>
        </w:rPr>
        <w:t>teavitades uuringu läbiviijat sellekohasest soovist</w:t>
      </w:r>
      <w:bookmarkEnd w:id="4"/>
      <w:r w:rsidRPr="00302DE5">
        <w:rPr>
          <w:rFonts w:cstheme="minorHAnsi"/>
          <w:sz w:val="24"/>
          <w:szCs w:val="24"/>
          <w:lang w:val="et-EE"/>
        </w:rPr>
        <w:t xml:space="preserve"> (vt kontaktid lehe lõpus). Uuringust keeldumine või hil</w:t>
      </w:r>
      <w:r>
        <w:rPr>
          <w:rFonts w:cstheme="minorHAnsi"/>
          <w:sz w:val="24"/>
          <w:szCs w:val="24"/>
          <w:lang w:val="et-EE"/>
        </w:rPr>
        <w:t>is</w:t>
      </w:r>
      <w:r w:rsidRPr="00302DE5">
        <w:rPr>
          <w:rFonts w:cstheme="minorHAnsi"/>
          <w:sz w:val="24"/>
          <w:szCs w:val="24"/>
          <w:lang w:val="et-EE"/>
        </w:rPr>
        <w:t>em loobumine ei mõjuta kuidagi Teie võimalusi saada arstiabi.</w:t>
      </w:r>
      <w:r w:rsidR="008F30C1">
        <w:rPr>
          <w:rFonts w:cstheme="minorHAnsi"/>
          <w:sz w:val="24"/>
          <w:szCs w:val="24"/>
          <w:lang w:val="et-EE"/>
        </w:rPr>
        <w:t xml:space="preserve"> </w:t>
      </w:r>
      <w:r w:rsidR="008F30C1" w:rsidRPr="00127631">
        <w:rPr>
          <w:rFonts w:cstheme="minorHAnsi"/>
          <w:sz w:val="24"/>
          <w:szCs w:val="24"/>
          <w:highlight w:val="yellow"/>
          <w:lang w:val="et-EE"/>
        </w:rPr>
        <w:t>Kui loobute uuringus osalemisest, siis kõik Teie andmed kustutatakse ja proovid hävitatakse.</w:t>
      </w:r>
      <w:r w:rsidR="008F30C1">
        <w:rPr>
          <w:rFonts w:cstheme="minorHAnsi"/>
          <w:sz w:val="24"/>
          <w:szCs w:val="24"/>
          <w:lang w:val="et-EE"/>
        </w:rPr>
        <w:t xml:space="preserve"> </w:t>
      </w:r>
    </w:p>
    <w:p w14:paraId="0AE3E89F" w14:textId="77777777" w:rsidR="008F30C1" w:rsidRDefault="008F30C1" w:rsidP="00DB400E">
      <w:pPr>
        <w:spacing w:line="276" w:lineRule="auto"/>
        <w:jc w:val="both"/>
        <w:rPr>
          <w:rFonts w:cstheme="minorHAnsi"/>
          <w:sz w:val="24"/>
          <w:szCs w:val="24"/>
          <w:lang w:val="et-EE"/>
        </w:rPr>
      </w:pPr>
    </w:p>
    <w:p w14:paraId="4F5DADAE" w14:textId="014D3B2D" w:rsidR="00A800B3" w:rsidRDefault="00A800B3" w:rsidP="00DB400E">
      <w:pPr>
        <w:spacing w:line="276" w:lineRule="auto"/>
        <w:jc w:val="both"/>
        <w:rPr>
          <w:rFonts w:cstheme="minorHAnsi"/>
          <w:sz w:val="24"/>
          <w:szCs w:val="24"/>
          <w:lang w:val="et-EE"/>
        </w:rPr>
      </w:pPr>
      <w:r w:rsidRPr="00302DE5">
        <w:rPr>
          <w:rFonts w:cstheme="minorHAnsi"/>
          <w:sz w:val="24"/>
          <w:szCs w:val="24"/>
          <w:lang w:val="et-EE"/>
        </w:rPr>
        <w:t xml:space="preserve">Kui olete nõus uuringus osalema, </w:t>
      </w:r>
      <w:r w:rsidR="00CC4FCB" w:rsidRPr="00302DE5">
        <w:rPr>
          <w:rFonts w:cstheme="minorHAnsi"/>
          <w:sz w:val="24"/>
          <w:szCs w:val="24"/>
          <w:lang w:val="et-EE"/>
        </w:rPr>
        <w:t xml:space="preserve">palun </w:t>
      </w:r>
      <w:r w:rsidRPr="00302DE5">
        <w:rPr>
          <w:rFonts w:cstheme="minorHAnsi"/>
          <w:sz w:val="24"/>
          <w:szCs w:val="24"/>
          <w:lang w:val="et-EE"/>
        </w:rPr>
        <w:t xml:space="preserve">täitke </w:t>
      </w:r>
      <w:r w:rsidR="00302DE5">
        <w:rPr>
          <w:rFonts w:cstheme="minorHAnsi"/>
          <w:sz w:val="24"/>
          <w:szCs w:val="24"/>
          <w:lang w:val="et-EE"/>
        </w:rPr>
        <w:t>järgneval lehel olev</w:t>
      </w:r>
      <w:r w:rsidRPr="00302DE5">
        <w:rPr>
          <w:rFonts w:cstheme="minorHAnsi"/>
          <w:sz w:val="24"/>
          <w:szCs w:val="24"/>
          <w:lang w:val="et-EE"/>
        </w:rPr>
        <w:t xml:space="preserve"> nõusoleku vorm. </w:t>
      </w:r>
    </w:p>
    <w:p w14:paraId="18136F7F" w14:textId="3CA916A1" w:rsidR="00B31026" w:rsidRDefault="00B31026" w:rsidP="00B31026">
      <w:pPr>
        <w:spacing w:after="120"/>
        <w:jc w:val="both"/>
        <w:rPr>
          <w:rFonts w:cstheme="minorHAnsi"/>
          <w:sz w:val="24"/>
          <w:szCs w:val="24"/>
          <w:lang w:val="et-EE"/>
        </w:rPr>
      </w:pPr>
    </w:p>
    <w:p w14:paraId="3DD600DF" w14:textId="0BB27ECD" w:rsidR="00B31026" w:rsidRDefault="00B31026" w:rsidP="00B31026">
      <w:pPr>
        <w:spacing w:after="0"/>
        <w:jc w:val="both"/>
        <w:rPr>
          <w:rFonts w:cstheme="minorHAnsi"/>
          <w:sz w:val="24"/>
          <w:szCs w:val="24"/>
          <w:lang w:val="et-EE"/>
        </w:rPr>
      </w:pPr>
      <w:r>
        <w:rPr>
          <w:rFonts w:cstheme="minorHAnsi"/>
          <w:sz w:val="24"/>
          <w:szCs w:val="24"/>
          <w:lang w:val="et-EE"/>
        </w:rPr>
        <w:t>Lugupidamisega</w:t>
      </w:r>
    </w:p>
    <w:p w14:paraId="59B7334C" w14:textId="258A2590" w:rsidR="00B31026" w:rsidRDefault="00B31026" w:rsidP="00B31026">
      <w:pPr>
        <w:spacing w:after="80"/>
        <w:jc w:val="both"/>
        <w:rPr>
          <w:rFonts w:cstheme="minorHAnsi"/>
          <w:sz w:val="24"/>
          <w:szCs w:val="24"/>
          <w:lang w:val="et-EE"/>
        </w:rPr>
      </w:pPr>
      <w:r>
        <w:rPr>
          <w:rFonts w:cstheme="minorHAnsi"/>
          <w:sz w:val="24"/>
          <w:szCs w:val="24"/>
          <w:lang w:val="et-EE"/>
        </w:rPr>
        <w:t>Hans Orru</w:t>
      </w:r>
    </w:p>
    <w:p w14:paraId="3FCFD928" w14:textId="52CE8160" w:rsidR="00B31026" w:rsidRDefault="00B31026" w:rsidP="00B31026">
      <w:pPr>
        <w:spacing w:after="0"/>
        <w:jc w:val="both"/>
        <w:rPr>
          <w:rFonts w:cstheme="minorHAnsi"/>
          <w:sz w:val="24"/>
          <w:szCs w:val="24"/>
          <w:lang w:val="et-EE"/>
        </w:rPr>
      </w:pPr>
      <w:r>
        <w:rPr>
          <w:rFonts w:cstheme="minorHAnsi"/>
          <w:sz w:val="24"/>
          <w:szCs w:val="24"/>
          <w:lang w:val="et-EE"/>
        </w:rPr>
        <w:t>Tartu Ülikooli keskkonnatervishoiu professor</w:t>
      </w:r>
    </w:p>
    <w:p w14:paraId="57461D03" w14:textId="77777777" w:rsidR="00B31026" w:rsidRPr="00B31026" w:rsidRDefault="00B31026" w:rsidP="00B31026">
      <w:pPr>
        <w:spacing w:after="0"/>
        <w:jc w:val="both"/>
        <w:rPr>
          <w:rFonts w:cstheme="minorHAnsi"/>
          <w:sz w:val="20"/>
          <w:szCs w:val="24"/>
          <w:lang w:val="et-EE"/>
        </w:rPr>
      </w:pPr>
    </w:p>
    <w:p w14:paraId="43EEA5E4" w14:textId="5BC2D084" w:rsidR="00302DE5" w:rsidRPr="00B31026" w:rsidRDefault="00302DE5" w:rsidP="00B31026">
      <w:pPr>
        <w:spacing w:after="80"/>
        <w:jc w:val="center"/>
        <w:rPr>
          <w:rFonts w:cstheme="minorHAnsi"/>
          <w:sz w:val="16"/>
          <w:szCs w:val="24"/>
          <w:lang w:val="et-EE"/>
        </w:rPr>
      </w:pPr>
      <w:r w:rsidRPr="00B31026">
        <w:rPr>
          <w:rFonts w:cstheme="minorHAnsi"/>
          <w:sz w:val="16"/>
          <w:szCs w:val="24"/>
          <w:lang w:val="et-EE"/>
        </w:rPr>
        <w:t>____________</w:t>
      </w:r>
      <w:r w:rsidR="00E813A8">
        <w:rPr>
          <w:rFonts w:cstheme="minorHAnsi"/>
          <w:sz w:val="16"/>
          <w:szCs w:val="24"/>
          <w:lang w:val="et-EE"/>
        </w:rPr>
        <w:t>_______</w:t>
      </w:r>
      <w:r w:rsidRPr="00B31026">
        <w:rPr>
          <w:rFonts w:cstheme="minorHAnsi"/>
          <w:sz w:val="16"/>
          <w:szCs w:val="24"/>
          <w:lang w:val="et-EE"/>
        </w:rPr>
        <w:t>___________________________</w:t>
      </w:r>
      <w:r w:rsidR="00B31026">
        <w:rPr>
          <w:rFonts w:cstheme="minorHAnsi"/>
          <w:sz w:val="16"/>
          <w:szCs w:val="24"/>
          <w:lang w:val="et-EE"/>
        </w:rPr>
        <w:t>_______________________________</w:t>
      </w:r>
      <w:r w:rsidRPr="00B31026">
        <w:rPr>
          <w:rFonts w:cstheme="minorHAnsi"/>
          <w:sz w:val="16"/>
          <w:szCs w:val="24"/>
          <w:lang w:val="et-EE"/>
        </w:rPr>
        <w:t>_________</w:t>
      </w:r>
      <w:r w:rsidR="00B31026" w:rsidRPr="00B31026">
        <w:rPr>
          <w:rFonts w:cstheme="minorHAnsi"/>
          <w:sz w:val="16"/>
          <w:szCs w:val="24"/>
          <w:lang w:val="et-EE"/>
        </w:rPr>
        <w:t>_______</w:t>
      </w:r>
      <w:r w:rsidRPr="00B31026">
        <w:rPr>
          <w:rFonts w:cstheme="minorHAnsi"/>
          <w:sz w:val="16"/>
          <w:szCs w:val="24"/>
          <w:lang w:val="et-EE"/>
        </w:rPr>
        <w:t>___________________________</w:t>
      </w:r>
    </w:p>
    <w:p w14:paraId="094201C9" w14:textId="09BCC23F" w:rsidR="00302DE5" w:rsidRPr="00E813A8" w:rsidRDefault="00302DE5" w:rsidP="00302DE5">
      <w:pPr>
        <w:spacing w:after="80"/>
        <w:jc w:val="both"/>
        <w:rPr>
          <w:rFonts w:cstheme="minorHAnsi"/>
          <w:i/>
          <w:sz w:val="24"/>
          <w:szCs w:val="23"/>
          <w:lang w:val="et-EE"/>
        </w:rPr>
      </w:pPr>
      <w:r w:rsidRPr="00E813A8">
        <w:rPr>
          <w:rFonts w:cstheme="minorHAnsi"/>
          <w:i/>
          <w:sz w:val="24"/>
          <w:szCs w:val="23"/>
          <w:lang w:val="et-EE"/>
        </w:rPr>
        <w:t>Kui Teil tekib küsimusi uuringu läbiviimise ja eesmärkide kohta, siis pöörduge palun prof</w:t>
      </w:r>
      <w:r w:rsidR="003F0A83" w:rsidRPr="00E813A8">
        <w:rPr>
          <w:rFonts w:cstheme="minorHAnsi"/>
          <w:i/>
          <w:sz w:val="24"/>
          <w:szCs w:val="23"/>
          <w:lang w:val="et-EE"/>
        </w:rPr>
        <w:t>essor</w:t>
      </w:r>
      <w:r w:rsidRPr="00E813A8">
        <w:rPr>
          <w:rFonts w:cstheme="minorHAnsi"/>
          <w:i/>
          <w:sz w:val="24"/>
          <w:szCs w:val="23"/>
          <w:lang w:val="et-EE"/>
        </w:rPr>
        <w:t xml:space="preserve"> Hans Orru poole e-posti aadressil hans.orru@ut.ee või telefonil </w:t>
      </w:r>
      <w:r w:rsidRPr="00E813A8">
        <w:rPr>
          <w:rFonts w:cstheme="minorHAnsi"/>
          <w:i/>
          <w:spacing w:val="-1"/>
          <w:sz w:val="24"/>
          <w:szCs w:val="23"/>
          <w:lang w:val="et-EE"/>
        </w:rPr>
        <w:t>737 4203</w:t>
      </w:r>
    </w:p>
    <w:p w14:paraId="444B1F89" w14:textId="0C14BDAC" w:rsidR="00302DE5" w:rsidRPr="008963C3" w:rsidRDefault="00302DE5" w:rsidP="00302DE5">
      <w:pPr>
        <w:spacing w:after="80"/>
        <w:jc w:val="both"/>
        <w:rPr>
          <w:rFonts w:cstheme="minorHAnsi"/>
          <w:i/>
          <w:sz w:val="24"/>
          <w:szCs w:val="23"/>
          <w:lang w:val="et-EE"/>
        </w:rPr>
      </w:pPr>
      <w:r w:rsidRPr="008963C3">
        <w:rPr>
          <w:rFonts w:cstheme="minorHAnsi"/>
          <w:i/>
          <w:sz w:val="24"/>
          <w:szCs w:val="23"/>
          <w:lang w:val="et-EE"/>
        </w:rPr>
        <w:t xml:space="preserve">Kui Teil tekib küsimusi uuringus osaleja õiguste kohta, siis pöörduge palun Tartu Ülikooli </w:t>
      </w:r>
      <w:proofErr w:type="spellStart"/>
      <w:r w:rsidRPr="008963C3">
        <w:rPr>
          <w:rFonts w:cstheme="minorHAnsi"/>
          <w:i/>
          <w:sz w:val="24"/>
          <w:szCs w:val="23"/>
          <w:lang w:val="et-EE"/>
        </w:rPr>
        <w:t>inimuuringute</w:t>
      </w:r>
      <w:proofErr w:type="spellEnd"/>
      <w:r w:rsidRPr="008963C3">
        <w:rPr>
          <w:rFonts w:cstheme="minorHAnsi"/>
          <w:i/>
          <w:sz w:val="24"/>
          <w:szCs w:val="23"/>
          <w:lang w:val="et-EE"/>
        </w:rPr>
        <w:t xml:space="preserve"> eetika</w:t>
      </w:r>
      <w:r w:rsidR="008963C3" w:rsidRPr="008963C3">
        <w:rPr>
          <w:rFonts w:cstheme="minorHAnsi"/>
          <w:i/>
          <w:sz w:val="24"/>
          <w:szCs w:val="23"/>
          <w:lang w:val="et-EE"/>
        </w:rPr>
        <w:t xml:space="preserve"> </w:t>
      </w:r>
      <w:r w:rsidRPr="008963C3">
        <w:rPr>
          <w:rFonts w:cstheme="minorHAnsi"/>
          <w:i/>
          <w:sz w:val="24"/>
          <w:szCs w:val="23"/>
          <w:lang w:val="et-EE"/>
        </w:rPr>
        <w:t>komitee poole e-posti aadressil eetikakomitee@ut.ee või telefonil 737 6215</w:t>
      </w:r>
    </w:p>
    <w:p w14:paraId="0E0939DA" w14:textId="406321EF" w:rsidR="0021244A" w:rsidRPr="008963C3" w:rsidRDefault="001B2671">
      <w:pPr>
        <w:rPr>
          <w:rFonts w:cstheme="minorHAnsi"/>
          <w:b/>
          <w:bCs/>
          <w:color w:val="002060"/>
          <w:sz w:val="24"/>
          <w:szCs w:val="24"/>
          <w:lang w:val="et-EE"/>
        </w:rPr>
      </w:pPr>
      <w:r w:rsidRPr="008963C3">
        <w:rPr>
          <w:i/>
          <w:sz w:val="24"/>
          <w:szCs w:val="24"/>
          <w:lang w:val="et-EE"/>
        </w:rPr>
        <w:t xml:space="preserve">Kaebustega isikuandmete töötlemise osas pöörduge palun Tartu Ülikooli andmekaitsespetsialisti poole e-posti aadressil </w:t>
      </w:r>
      <w:hyperlink r:id="rId13" w:history="1">
        <w:r w:rsidRPr="008963C3">
          <w:rPr>
            <w:rStyle w:val="Hyperlink"/>
            <w:i/>
            <w:sz w:val="24"/>
            <w:szCs w:val="24"/>
            <w:lang w:val="et-EE"/>
          </w:rPr>
          <w:t>andmekaitse@ut.ee</w:t>
        </w:r>
      </w:hyperlink>
      <w:r w:rsidRPr="008963C3">
        <w:rPr>
          <w:i/>
          <w:sz w:val="24"/>
          <w:szCs w:val="24"/>
          <w:lang w:val="et-EE"/>
        </w:rPr>
        <w:t xml:space="preserve">. </w:t>
      </w:r>
      <w:r w:rsidR="0021244A" w:rsidRPr="008963C3">
        <w:rPr>
          <w:rFonts w:cstheme="minorHAnsi"/>
          <w:b/>
          <w:bCs/>
          <w:color w:val="002060"/>
          <w:sz w:val="24"/>
          <w:szCs w:val="24"/>
          <w:lang w:val="et-EE"/>
        </w:rPr>
        <w:br w:type="page"/>
      </w:r>
    </w:p>
    <w:p w14:paraId="23DA254E" w14:textId="77777777" w:rsidR="00264EBA" w:rsidRDefault="00264EBA" w:rsidP="00264EBA">
      <w:pPr>
        <w:spacing w:before="100" w:beforeAutospacing="1" w:after="120"/>
        <w:rPr>
          <w:rFonts w:cstheme="minorHAnsi"/>
          <w:b/>
          <w:bCs/>
          <w:color w:val="002060"/>
          <w:sz w:val="24"/>
          <w:szCs w:val="24"/>
          <w:lang w:val="et-EE"/>
        </w:rPr>
      </w:pPr>
    </w:p>
    <w:p w14:paraId="5DC936E3" w14:textId="2A554238" w:rsidR="00CC4FCB" w:rsidRPr="00E3328C" w:rsidRDefault="001547A1" w:rsidP="00264EBA">
      <w:pPr>
        <w:spacing w:before="100" w:beforeAutospacing="1" w:after="120"/>
        <w:rPr>
          <w:rFonts w:cstheme="minorHAnsi"/>
          <w:b/>
          <w:bCs/>
          <w:color w:val="002060"/>
          <w:sz w:val="24"/>
          <w:szCs w:val="24"/>
          <w:lang w:val="et-EE"/>
        </w:rPr>
      </w:pPr>
      <w:r w:rsidRPr="00E3328C">
        <w:rPr>
          <w:rFonts w:cstheme="minorHAnsi"/>
          <w:b/>
          <w:bCs/>
          <w:color w:val="002060"/>
          <w:sz w:val="24"/>
          <w:szCs w:val="24"/>
          <w:lang w:val="et-EE"/>
        </w:rPr>
        <w:t>Informeeritud n</w:t>
      </w:r>
      <w:r w:rsidR="00CC4FCB" w:rsidRPr="00E3328C">
        <w:rPr>
          <w:rFonts w:cstheme="minorHAnsi"/>
          <w:b/>
          <w:bCs/>
          <w:color w:val="002060"/>
          <w:sz w:val="24"/>
          <w:szCs w:val="24"/>
          <w:lang w:val="et-EE"/>
        </w:rPr>
        <w:t>õusolek</w:t>
      </w:r>
    </w:p>
    <w:p w14:paraId="61A75A48" w14:textId="77777777" w:rsidR="0059705A" w:rsidRPr="0059705A" w:rsidRDefault="0059705A" w:rsidP="0059705A">
      <w:pPr>
        <w:spacing w:after="240"/>
        <w:rPr>
          <w:rFonts w:cstheme="minorHAnsi"/>
          <w:bCs/>
          <w:i/>
          <w:sz w:val="24"/>
          <w:szCs w:val="24"/>
          <w:lang w:val="et-EE"/>
        </w:rPr>
      </w:pPr>
      <w:r w:rsidRPr="0059705A">
        <w:rPr>
          <w:rFonts w:cstheme="minorHAnsi"/>
          <w:bCs/>
          <w:i/>
          <w:sz w:val="24"/>
          <w:szCs w:val="24"/>
          <w:lang w:val="et-EE"/>
        </w:rPr>
        <w:t xml:space="preserve">Teadusuuring „Biomonitooringu läbiviimine põlevkivi sektoriga kokku puutuva elanikkonna seas (töötajad ja elanikud), teine etapp – </w:t>
      </w:r>
      <w:proofErr w:type="spellStart"/>
      <w:r w:rsidRPr="0059705A">
        <w:rPr>
          <w:rFonts w:cstheme="minorHAnsi"/>
          <w:bCs/>
          <w:i/>
          <w:sz w:val="24"/>
          <w:szCs w:val="24"/>
          <w:lang w:val="et-EE"/>
        </w:rPr>
        <w:t>biomonitooringu</w:t>
      </w:r>
      <w:proofErr w:type="spellEnd"/>
      <w:r w:rsidRPr="0059705A">
        <w:rPr>
          <w:rFonts w:cstheme="minorHAnsi"/>
          <w:bCs/>
          <w:i/>
          <w:sz w:val="24"/>
          <w:szCs w:val="24"/>
          <w:lang w:val="et-EE"/>
        </w:rPr>
        <w:t xml:space="preserve"> läbiviimine“</w:t>
      </w:r>
    </w:p>
    <w:p w14:paraId="4345A3BD" w14:textId="77777777" w:rsidR="0059705A" w:rsidRPr="008B04AC" w:rsidRDefault="0059705A" w:rsidP="00DB400E">
      <w:pPr>
        <w:spacing w:line="276" w:lineRule="auto"/>
        <w:rPr>
          <w:rFonts w:cstheme="minorHAnsi"/>
          <w:sz w:val="2"/>
          <w:szCs w:val="24"/>
          <w:lang w:val="et-EE"/>
        </w:rPr>
      </w:pPr>
    </w:p>
    <w:p w14:paraId="77B2D92A" w14:textId="58A0E783" w:rsidR="00CC4FCB" w:rsidRPr="00302DE5" w:rsidRDefault="00CC4FCB" w:rsidP="00DB400E">
      <w:pPr>
        <w:spacing w:line="276" w:lineRule="auto"/>
        <w:rPr>
          <w:rFonts w:cstheme="minorHAnsi"/>
          <w:sz w:val="24"/>
          <w:szCs w:val="24"/>
          <w:lang w:val="et-EE"/>
        </w:rPr>
      </w:pPr>
      <w:r w:rsidRPr="00302DE5">
        <w:rPr>
          <w:rFonts w:cstheme="minorHAnsi"/>
          <w:sz w:val="24"/>
          <w:szCs w:val="24"/>
          <w:lang w:val="et-EE"/>
        </w:rPr>
        <w:t>Mind, ........................................</w:t>
      </w:r>
      <w:r w:rsidR="001547A1">
        <w:rPr>
          <w:rFonts w:cstheme="minorHAnsi"/>
          <w:sz w:val="24"/>
          <w:szCs w:val="24"/>
          <w:lang w:val="et-EE"/>
        </w:rPr>
        <w:t>....</w:t>
      </w:r>
      <w:r w:rsidRPr="00302DE5">
        <w:rPr>
          <w:rFonts w:cstheme="minorHAnsi"/>
          <w:sz w:val="24"/>
          <w:szCs w:val="24"/>
          <w:lang w:val="et-EE"/>
        </w:rPr>
        <w:t>..........................</w:t>
      </w:r>
      <w:r w:rsidR="001547A1">
        <w:rPr>
          <w:rFonts w:cstheme="minorHAnsi"/>
          <w:sz w:val="24"/>
          <w:szCs w:val="24"/>
          <w:lang w:val="et-EE"/>
        </w:rPr>
        <w:t xml:space="preserve"> isikukood ………..</w:t>
      </w:r>
      <w:r w:rsidRPr="00302DE5">
        <w:rPr>
          <w:rFonts w:cstheme="minorHAnsi"/>
          <w:sz w:val="24"/>
          <w:szCs w:val="24"/>
          <w:lang w:val="et-EE"/>
        </w:rPr>
        <w:t>........................................., on informeeritud</w:t>
      </w:r>
      <w:r w:rsidR="001547A1">
        <w:rPr>
          <w:rFonts w:cstheme="minorHAnsi"/>
          <w:sz w:val="24"/>
          <w:szCs w:val="24"/>
          <w:lang w:val="et-EE"/>
        </w:rPr>
        <w:t xml:space="preserve"> </w:t>
      </w:r>
      <w:r w:rsidRPr="00302DE5">
        <w:rPr>
          <w:rFonts w:cstheme="minorHAnsi"/>
          <w:sz w:val="24"/>
          <w:szCs w:val="24"/>
          <w:lang w:val="et-EE"/>
        </w:rPr>
        <w:t>ülalmainitud uuringust ja ma olen teadlik läbiviidava uurimistöö eesmärgist</w:t>
      </w:r>
      <w:r w:rsidR="00CD31A9">
        <w:rPr>
          <w:rFonts w:cstheme="minorHAnsi"/>
          <w:sz w:val="24"/>
          <w:szCs w:val="24"/>
          <w:lang w:val="et-EE"/>
        </w:rPr>
        <w:t>,</w:t>
      </w:r>
      <w:r w:rsidRPr="00302DE5">
        <w:rPr>
          <w:rFonts w:cstheme="minorHAnsi"/>
          <w:sz w:val="24"/>
          <w:szCs w:val="24"/>
          <w:lang w:val="et-EE"/>
        </w:rPr>
        <w:t xml:space="preserve"> uuringu</w:t>
      </w:r>
      <w:r w:rsidR="001547A1">
        <w:rPr>
          <w:rFonts w:cstheme="minorHAnsi"/>
          <w:sz w:val="24"/>
          <w:szCs w:val="24"/>
          <w:lang w:val="et-EE"/>
        </w:rPr>
        <w:t xml:space="preserve"> </w:t>
      </w:r>
      <w:r w:rsidRPr="00302DE5">
        <w:rPr>
          <w:rFonts w:cstheme="minorHAnsi"/>
          <w:sz w:val="24"/>
          <w:szCs w:val="24"/>
          <w:lang w:val="et-EE"/>
        </w:rPr>
        <w:t>metoodikast, riskidest</w:t>
      </w:r>
      <w:r w:rsidR="00CD31A9">
        <w:rPr>
          <w:rFonts w:cstheme="minorHAnsi"/>
          <w:sz w:val="24"/>
          <w:szCs w:val="24"/>
          <w:lang w:val="et-EE"/>
        </w:rPr>
        <w:t>,</w:t>
      </w:r>
      <w:r w:rsidR="007F6D9F">
        <w:rPr>
          <w:rFonts w:cstheme="minorHAnsi"/>
          <w:sz w:val="24"/>
          <w:szCs w:val="24"/>
          <w:lang w:val="et-EE"/>
        </w:rPr>
        <w:t xml:space="preserve"> </w:t>
      </w:r>
      <w:r w:rsidRPr="00302DE5">
        <w:rPr>
          <w:rFonts w:cstheme="minorHAnsi"/>
          <w:sz w:val="24"/>
          <w:szCs w:val="24"/>
          <w:lang w:val="et-EE"/>
        </w:rPr>
        <w:t>võimalikust tervisekahjust</w:t>
      </w:r>
      <w:r w:rsidR="00CD31A9">
        <w:rPr>
          <w:rFonts w:cstheme="minorHAnsi"/>
          <w:sz w:val="24"/>
          <w:szCs w:val="24"/>
          <w:lang w:val="et-EE"/>
        </w:rPr>
        <w:t xml:space="preserve"> ja isikuandmete kaitse meetmetest antud uuringus</w:t>
      </w:r>
      <w:r w:rsidRPr="00302DE5">
        <w:rPr>
          <w:rFonts w:cstheme="minorHAnsi"/>
          <w:sz w:val="24"/>
          <w:szCs w:val="24"/>
          <w:lang w:val="et-E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1068"/>
        <w:gridCol w:w="1069"/>
      </w:tblGrid>
      <w:tr w:rsidR="001547A1" w14:paraId="0A0D12EC" w14:textId="77777777" w:rsidTr="571744FA">
        <w:tc>
          <w:tcPr>
            <w:tcW w:w="6925" w:type="dxa"/>
          </w:tcPr>
          <w:p w14:paraId="55322E7D" w14:textId="77777777" w:rsidR="001547A1" w:rsidRDefault="001547A1" w:rsidP="001547A1">
            <w:pPr>
              <w:spacing w:line="360" w:lineRule="auto"/>
              <w:rPr>
                <w:rFonts w:cstheme="minorHAnsi"/>
                <w:lang w:val="et-EE"/>
              </w:rPr>
            </w:pPr>
          </w:p>
        </w:tc>
        <w:tc>
          <w:tcPr>
            <w:tcW w:w="1068" w:type="dxa"/>
            <w:vAlign w:val="bottom"/>
          </w:tcPr>
          <w:p w14:paraId="012E6361" w14:textId="08125D74" w:rsidR="001547A1" w:rsidRPr="00A30B89" w:rsidRDefault="001547A1" w:rsidP="00A30B89">
            <w:pPr>
              <w:spacing w:line="360" w:lineRule="auto"/>
              <w:jc w:val="center"/>
              <w:rPr>
                <w:rFonts w:cstheme="minorHAnsi"/>
                <w:b/>
                <w:color w:val="002060"/>
                <w:sz w:val="28"/>
                <w:lang w:val="et-EE"/>
              </w:rPr>
            </w:pPr>
            <w:r w:rsidRPr="00A30B89">
              <w:rPr>
                <w:rFonts w:cstheme="minorHAnsi"/>
                <w:b/>
                <w:color w:val="002060"/>
                <w:sz w:val="28"/>
                <w:lang w:val="et-EE"/>
              </w:rPr>
              <w:t>Jah</w:t>
            </w:r>
          </w:p>
        </w:tc>
        <w:tc>
          <w:tcPr>
            <w:tcW w:w="1069" w:type="dxa"/>
            <w:vAlign w:val="bottom"/>
          </w:tcPr>
          <w:p w14:paraId="6BA73E47" w14:textId="3330317D" w:rsidR="001547A1" w:rsidRPr="00A30B89" w:rsidRDefault="001547A1" w:rsidP="00A30B89">
            <w:pPr>
              <w:spacing w:line="360" w:lineRule="auto"/>
              <w:jc w:val="center"/>
              <w:rPr>
                <w:rFonts w:cstheme="minorHAnsi"/>
                <w:b/>
                <w:color w:val="002060"/>
                <w:sz w:val="28"/>
                <w:lang w:val="et-EE"/>
              </w:rPr>
            </w:pPr>
            <w:r w:rsidRPr="00A30B89">
              <w:rPr>
                <w:rFonts w:cstheme="minorHAnsi"/>
                <w:b/>
                <w:color w:val="002060"/>
                <w:sz w:val="28"/>
                <w:lang w:val="et-EE"/>
              </w:rPr>
              <w:t>Ei</w:t>
            </w:r>
          </w:p>
        </w:tc>
      </w:tr>
      <w:tr w:rsidR="001547A1" w14:paraId="4E0AA2A9" w14:textId="77777777" w:rsidTr="571744FA">
        <w:tc>
          <w:tcPr>
            <w:tcW w:w="6925" w:type="dxa"/>
            <w:shd w:val="clear" w:color="auto" w:fill="D9D9D9" w:themeFill="background1" w:themeFillShade="D9"/>
          </w:tcPr>
          <w:p w14:paraId="08C886B0" w14:textId="77777777" w:rsidR="001547A1" w:rsidRDefault="001547A1" w:rsidP="00DB400E">
            <w:pPr>
              <w:spacing w:after="240" w:line="276" w:lineRule="auto"/>
              <w:rPr>
                <w:rFonts w:cstheme="minorHAnsi"/>
                <w:lang w:val="et-EE"/>
              </w:rPr>
            </w:pPr>
            <w:r w:rsidRPr="00302DE5">
              <w:rPr>
                <w:rFonts w:cstheme="minorHAnsi"/>
                <w:lang w:val="et-EE"/>
              </w:rPr>
              <w:t>Kinnitan oma nõusolekut uuringus osalemiseks.</w:t>
            </w:r>
          </w:p>
          <w:p w14:paraId="329BA0C2" w14:textId="1A49E543" w:rsidR="008F30C1" w:rsidRDefault="008F30C1" w:rsidP="00DB400E">
            <w:pPr>
              <w:spacing w:after="240" w:line="276" w:lineRule="auto"/>
              <w:rPr>
                <w:rFonts w:cstheme="minorHAnsi"/>
                <w:lang w:val="et-EE"/>
              </w:rPr>
            </w:pPr>
            <w:r w:rsidRPr="005E635E">
              <w:rPr>
                <w:rFonts w:cstheme="minorHAnsi"/>
                <w:highlight w:val="yellow"/>
                <w:lang w:val="et-EE"/>
              </w:rPr>
              <w:t>Võite oma nõusoleku igal ajal tagasi võtta. Sellisel juhul kõik Teie andmed kustutatakse ja proovid hävitatakse.</w:t>
            </w:r>
          </w:p>
        </w:tc>
        <w:tc>
          <w:tcPr>
            <w:tcW w:w="1068" w:type="dxa"/>
            <w:shd w:val="clear" w:color="auto" w:fill="D9D9D9" w:themeFill="background1" w:themeFillShade="D9"/>
            <w:vAlign w:val="center"/>
          </w:tcPr>
          <w:p w14:paraId="1772EEB9" w14:textId="4F8FDCA9" w:rsidR="001547A1" w:rsidRPr="00A30B89" w:rsidRDefault="001547A1" w:rsidP="00DB400E">
            <w:pPr>
              <w:spacing w:after="240"/>
              <w:jc w:val="center"/>
              <w:rPr>
                <w:rFonts w:cstheme="minorHAnsi"/>
                <w:lang w:val="et-EE"/>
              </w:rPr>
            </w:pPr>
            <w:r w:rsidRPr="00A30B89">
              <w:rPr>
                <w:rFonts w:ascii="Arial Narrow" w:hAnsi="Arial Narrow"/>
                <w:b/>
                <w:i/>
                <w:sz w:val="28"/>
              </w:rPr>
              <w:fldChar w:fldCharType="begin">
                <w:ffData>
                  <w:name w:val="Check62"/>
                  <w:enabled/>
                  <w:calcOnExit w:val="0"/>
                  <w:checkBox>
                    <w:sizeAuto/>
                    <w:default w:val="0"/>
                  </w:checkBox>
                </w:ffData>
              </w:fldChar>
            </w:r>
            <w:bookmarkStart w:id="5" w:name="Check62"/>
            <w:r w:rsidRPr="00A30B89">
              <w:rPr>
                <w:rFonts w:ascii="Arial Narrow" w:hAnsi="Arial Narrow"/>
                <w:b/>
                <w:i/>
                <w:sz w:val="28"/>
              </w:rPr>
              <w:instrText xml:space="preserve"> FORMCHECKBOX </w:instrText>
            </w:r>
            <w:r w:rsidR="00DD29EC">
              <w:rPr>
                <w:rFonts w:ascii="Arial Narrow" w:hAnsi="Arial Narrow"/>
                <w:b/>
                <w:i/>
                <w:sz w:val="28"/>
              </w:rPr>
            </w:r>
            <w:r w:rsidR="00DD29EC">
              <w:rPr>
                <w:rFonts w:ascii="Arial Narrow" w:hAnsi="Arial Narrow"/>
                <w:b/>
                <w:i/>
                <w:sz w:val="28"/>
              </w:rPr>
              <w:fldChar w:fldCharType="separate"/>
            </w:r>
            <w:r w:rsidRPr="00A30B89">
              <w:rPr>
                <w:rFonts w:ascii="Arial Narrow" w:hAnsi="Arial Narrow"/>
                <w:b/>
                <w:i/>
                <w:sz w:val="28"/>
              </w:rPr>
              <w:fldChar w:fldCharType="end"/>
            </w:r>
            <w:bookmarkEnd w:id="5"/>
          </w:p>
        </w:tc>
        <w:tc>
          <w:tcPr>
            <w:tcW w:w="1069" w:type="dxa"/>
            <w:shd w:val="clear" w:color="auto" w:fill="D9D9D9" w:themeFill="background1" w:themeFillShade="D9"/>
            <w:vAlign w:val="center"/>
          </w:tcPr>
          <w:p w14:paraId="2F3CE42F" w14:textId="52D3AF6D" w:rsidR="001547A1" w:rsidRPr="00A30B89" w:rsidRDefault="001547A1" w:rsidP="00DB400E">
            <w:pPr>
              <w:spacing w:after="240"/>
              <w:jc w:val="center"/>
              <w:rPr>
                <w:rFonts w:cstheme="minorHAnsi"/>
                <w:lang w:val="et-EE"/>
              </w:rPr>
            </w:pPr>
            <w:r w:rsidRPr="00A30B89">
              <w:rPr>
                <w:rFonts w:ascii="Arial Narrow" w:hAnsi="Arial Narrow"/>
                <w:b/>
                <w:i/>
                <w:sz w:val="28"/>
              </w:rPr>
              <w:fldChar w:fldCharType="begin">
                <w:ffData>
                  <w:name w:val="Check62"/>
                  <w:enabled/>
                  <w:calcOnExit w:val="0"/>
                  <w:checkBox>
                    <w:sizeAuto/>
                    <w:default w:val="0"/>
                  </w:checkBox>
                </w:ffData>
              </w:fldChar>
            </w:r>
            <w:r w:rsidRPr="00A30B89">
              <w:rPr>
                <w:rFonts w:ascii="Arial Narrow" w:hAnsi="Arial Narrow"/>
                <w:b/>
                <w:i/>
                <w:sz w:val="28"/>
              </w:rPr>
              <w:instrText xml:space="preserve"> FORMCHECKBOX </w:instrText>
            </w:r>
            <w:r w:rsidR="00DD29EC">
              <w:rPr>
                <w:rFonts w:ascii="Arial Narrow" w:hAnsi="Arial Narrow"/>
                <w:b/>
                <w:i/>
                <w:sz w:val="28"/>
              </w:rPr>
            </w:r>
            <w:r w:rsidR="00DD29EC">
              <w:rPr>
                <w:rFonts w:ascii="Arial Narrow" w:hAnsi="Arial Narrow"/>
                <w:b/>
                <w:i/>
                <w:sz w:val="28"/>
              </w:rPr>
              <w:fldChar w:fldCharType="separate"/>
            </w:r>
            <w:r w:rsidRPr="00A30B89">
              <w:rPr>
                <w:rFonts w:ascii="Arial Narrow" w:hAnsi="Arial Narrow"/>
                <w:b/>
                <w:i/>
                <w:sz w:val="28"/>
              </w:rPr>
              <w:fldChar w:fldCharType="end"/>
            </w:r>
          </w:p>
        </w:tc>
      </w:tr>
      <w:tr w:rsidR="001547A1" w14:paraId="79218F24" w14:textId="77777777" w:rsidTr="571744FA">
        <w:tc>
          <w:tcPr>
            <w:tcW w:w="6925" w:type="dxa"/>
          </w:tcPr>
          <w:p w14:paraId="62E29372" w14:textId="77777777" w:rsidR="008F30C1" w:rsidRDefault="008F30C1" w:rsidP="00DB400E">
            <w:pPr>
              <w:spacing w:after="240" w:line="276" w:lineRule="auto"/>
              <w:rPr>
                <w:rFonts w:cstheme="minorHAnsi"/>
                <w:lang w:val="et-EE"/>
              </w:rPr>
            </w:pPr>
          </w:p>
          <w:p w14:paraId="7F94997F" w14:textId="6A773F78" w:rsidR="001547A1" w:rsidRDefault="001547A1" w:rsidP="00DB400E">
            <w:pPr>
              <w:spacing w:after="240" w:line="276" w:lineRule="auto"/>
              <w:rPr>
                <w:rFonts w:eastAsia="Times New Roman" w:cstheme="minorHAnsi"/>
                <w:szCs w:val="23"/>
                <w:lang w:val="et-EE" w:eastAsia="et-EE"/>
              </w:rPr>
            </w:pPr>
            <w:r w:rsidRPr="00302DE5">
              <w:rPr>
                <w:rFonts w:cstheme="minorHAnsi"/>
                <w:lang w:val="et-EE"/>
              </w:rPr>
              <w:t>Kinnitan oma nõusolekut oma isikuandmete töötlemiseks</w:t>
            </w:r>
            <w:r>
              <w:rPr>
                <w:rFonts w:cstheme="minorHAnsi"/>
                <w:lang w:val="et-EE"/>
              </w:rPr>
              <w:t xml:space="preserve"> (</w:t>
            </w:r>
            <w:proofErr w:type="spellStart"/>
            <w:r>
              <w:rPr>
                <w:rFonts w:cstheme="minorHAnsi"/>
                <w:lang w:val="et-EE"/>
              </w:rPr>
              <w:t>pseudonüümimine</w:t>
            </w:r>
            <w:proofErr w:type="spellEnd"/>
            <w:r>
              <w:rPr>
                <w:rFonts w:cstheme="minorHAnsi"/>
                <w:lang w:val="et-EE"/>
              </w:rPr>
              <w:t xml:space="preserve">, </w:t>
            </w:r>
            <w:proofErr w:type="spellStart"/>
            <w:r>
              <w:rPr>
                <w:rFonts w:cstheme="minorHAnsi"/>
                <w:lang w:val="et-EE"/>
              </w:rPr>
              <w:t>geokodeerimine</w:t>
            </w:r>
            <w:proofErr w:type="spellEnd"/>
            <w:r>
              <w:rPr>
                <w:rFonts w:cstheme="minorHAnsi"/>
                <w:lang w:val="et-EE"/>
              </w:rPr>
              <w:t>).</w:t>
            </w:r>
            <w:r w:rsidR="00CD31A9">
              <w:rPr>
                <w:rFonts w:cstheme="minorHAnsi"/>
                <w:lang w:val="et-EE"/>
              </w:rPr>
              <w:t xml:space="preserve"> </w:t>
            </w:r>
            <w:proofErr w:type="spellStart"/>
            <w:r w:rsidR="00CD31A9">
              <w:rPr>
                <w:rFonts w:cstheme="minorHAnsi"/>
                <w:lang w:val="et-EE"/>
              </w:rPr>
              <w:t>Pseudonüümimine</w:t>
            </w:r>
            <w:proofErr w:type="spellEnd"/>
            <w:r w:rsidR="00CD31A9">
              <w:rPr>
                <w:rFonts w:cstheme="minorHAnsi"/>
                <w:lang w:val="et-EE"/>
              </w:rPr>
              <w:t xml:space="preserve"> tähendab, </w:t>
            </w:r>
            <w:r w:rsidR="00CD31A9" w:rsidRPr="00F757DC">
              <w:rPr>
                <w:rFonts w:eastAsia="Times New Roman" w:cstheme="minorHAnsi"/>
                <w:szCs w:val="23"/>
                <w:lang w:val="et-EE" w:eastAsia="et-EE"/>
              </w:rPr>
              <w:t>et uuritavate isikut tuvastavad andmed (nimi jm kontaktandmed) asenda</w:t>
            </w:r>
            <w:r w:rsidR="00CD31A9" w:rsidRPr="00F757DC">
              <w:rPr>
                <w:rFonts w:eastAsia="Times New Roman" w:cstheme="minorHAnsi"/>
                <w:szCs w:val="23"/>
                <w:lang w:val="et-EE" w:eastAsia="et-EE"/>
              </w:rPr>
              <w:softHyphen/>
              <w:t>takse unikaalse koodiga (näiteks IVNT00</w:t>
            </w:r>
            <w:r w:rsidR="006F0EA6">
              <w:rPr>
                <w:rFonts w:eastAsia="Times New Roman" w:cstheme="minorHAnsi"/>
                <w:szCs w:val="23"/>
                <w:lang w:val="et-EE" w:eastAsia="et-EE"/>
              </w:rPr>
              <w:t>0</w:t>
            </w:r>
            <w:r w:rsidR="00CD31A9" w:rsidRPr="00F757DC">
              <w:rPr>
                <w:rFonts w:eastAsia="Times New Roman" w:cstheme="minorHAnsi"/>
                <w:szCs w:val="23"/>
                <w:lang w:val="et-EE" w:eastAsia="et-EE"/>
              </w:rPr>
              <w:t>1), et nende privaatsust</w:t>
            </w:r>
            <w:r w:rsidR="00CD31A9" w:rsidRPr="0023201F">
              <w:rPr>
                <w:rFonts w:eastAsia="Times New Roman" w:cstheme="minorHAnsi"/>
                <w:szCs w:val="23"/>
                <w:lang w:val="et-EE" w:eastAsia="et-EE"/>
              </w:rPr>
              <w:t xml:space="preserve"> </w:t>
            </w:r>
            <w:r w:rsidR="00CD31A9" w:rsidRPr="00F757DC">
              <w:rPr>
                <w:rFonts w:eastAsia="Times New Roman" w:cstheme="minorHAnsi"/>
                <w:szCs w:val="23"/>
                <w:lang w:val="et-EE" w:eastAsia="et-EE"/>
              </w:rPr>
              <w:t>kaitsta.</w:t>
            </w:r>
            <w:r w:rsidR="00CD31A9">
              <w:rPr>
                <w:rFonts w:eastAsia="Times New Roman" w:cstheme="minorHAnsi"/>
                <w:szCs w:val="23"/>
                <w:lang w:val="et-EE" w:eastAsia="et-EE"/>
              </w:rPr>
              <w:t xml:space="preserve"> </w:t>
            </w:r>
            <w:proofErr w:type="spellStart"/>
            <w:r w:rsidR="00CD31A9">
              <w:rPr>
                <w:rFonts w:eastAsia="Times New Roman" w:cstheme="minorHAnsi"/>
                <w:szCs w:val="23"/>
                <w:lang w:val="et-EE" w:eastAsia="et-EE"/>
              </w:rPr>
              <w:t>Geokodeerimine</w:t>
            </w:r>
            <w:proofErr w:type="spellEnd"/>
            <w:r w:rsidR="00CD31A9">
              <w:rPr>
                <w:rFonts w:eastAsia="Times New Roman" w:cstheme="minorHAnsi"/>
                <w:szCs w:val="23"/>
                <w:lang w:val="et-EE" w:eastAsia="et-EE"/>
              </w:rPr>
              <w:t xml:space="preserve"> tähendab, et isiku elukoha andmed viiakse geograafiliste koordinaatide kujule.</w:t>
            </w:r>
          </w:p>
          <w:p w14:paraId="090F0118" w14:textId="293F61B8" w:rsidR="008F30C1" w:rsidRDefault="008F30C1" w:rsidP="00DB400E">
            <w:pPr>
              <w:spacing w:after="240" w:line="276" w:lineRule="auto"/>
              <w:rPr>
                <w:rFonts w:cstheme="minorHAnsi"/>
                <w:lang w:val="et-EE"/>
              </w:rPr>
            </w:pPr>
          </w:p>
        </w:tc>
        <w:tc>
          <w:tcPr>
            <w:tcW w:w="1068" w:type="dxa"/>
            <w:vAlign w:val="center"/>
          </w:tcPr>
          <w:p w14:paraId="1FA9A513" w14:textId="0C6FF59F" w:rsidR="001547A1" w:rsidRPr="00A30B89" w:rsidRDefault="001547A1" w:rsidP="00DB400E">
            <w:pPr>
              <w:spacing w:after="240"/>
              <w:jc w:val="center"/>
              <w:rPr>
                <w:rFonts w:cstheme="minorHAnsi"/>
                <w:lang w:val="et-EE"/>
              </w:rPr>
            </w:pPr>
            <w:r w:rsidRPr="00A30B89">
              <w:rPr>
                <w:rFonts w:ascii="Arial Narrow" w:hAnsi="Arial Narrow"/>
                <w:b/>
                <w:i/>
                <w:sz w:val="28"/>
              </w:rPr>
              <w:fldChar w:fldCharType="begin">
                <w:ffData>
                  <w:name w:val="Check62"/>
                  <w:enabled/>
                  <w:calcOnExit w:val="0"/>
                  <w:checkBox>
                    <w:sizeAuto/>
                    <w:default w:val="0"/>
                  </w:checkBox>
                </w:ffData>
              </w:fldChar>
            </w:r>
            <w:r w:rsidRPr="00A30B89">
              <w:rPr>
                <w:rFonts w:ascii="Arial Narrow" w:hAnsi="Arial Narrow"/>
                <w:b/>
                <w:i/>
                <w:sz w:val="28"/>
              </w:rPr>
              <w:instrText xml:space="preserve"> FORMCHECKBOX </w:instrText>
            </w:r>
            <w:r w:rsidR="00DD29EC">
              <w:rPr>
                <w:rFonts w:ascii="Arial Narrow" w:hAnsi="Arial Narrow"/>
                <w:b/>
                <w:i/>
                <w:sz w:val="28"/>
              </w:rPr>
            </w:r>
            <w:r w:rsidR="00DD29EC">
              <w:rPr>
                <w:rFonts w:ascii="Arial Narrow" w:hAnsi="Arial Narrow"/>
                <w:b/>
                <w:i/>
                <w:sz w:val="28"/>
              </w:rPr>
              <w:fldChar w:fldCharType="separate"/>
            </w:r>
            <w:r w:rsidRPr="00A30B89">
              <w:rPr>
                <w:rFonts w:ascii="Arial Narrow" w:hAnsi="Arial Narrow"/>
                <w:b/>
                <w:i/>
                <w:sz w:val="28"/>
              </w:rPr>
              <w:fldChar w:fldCharType="end"/>
            </w:r>
          </w:p>
        </w:tc>
        <w:tc>
          <w:tcPr>
            <w:tcW w:w="1069" w:type="dxa"/>
            <w:vAlign w:val="center"/>
          </w:tcPr>
          <w:p w14:paraId="4A2E9BF3" w14:textId="1DFDC8F5" w:rsidR="001547A1" w:rsidRPr="00A30B89" w:rsidRDefault="001547A1" w:rsidP="00DB400E">
            <w:pPr>
              <w:spacing w:after="240"/>
              <w:jc w:val="center"/>
              <w:rPr>
                <w:rFonts w:cstheme="minorHAnsi"/>
                <w:lang w:val="et-EE"/>
              </w:rPr>
            </w:pPr>
            <w:r w:rsidRPr="00A30B89">
              <w:rPr>
                <w:rFonts w:ascii="Arial Narrow" w:hAnsi="Arial Narrow"/>
                <w:b/>
                <w:i/>
                <w:sz w:val="28"/>
              </w:rPr>
              <w:fldChar w:fldCharType="begin">
                <w:ffData>
                  <w:name w:val="Check62"/>
                  <w:enabled/>
                  <w:calcOnExit w:val="0"/>
                  <w:checkBox>
                    <w:sizeAuto/>
                    <w:default w:val="0"/>
                  </w:checkBox>
                </w:ffData>
              </w:fldChar>
            </w:r>
            <w:r w:rsidRPr="00A30B89">
              <w:rPr>
                <w:rFonts w:ascii="Arial Narrow" w:hAnsi="Arial Narrow"/>
                <w:b/>
                <w:i/>
                <w:sz w:val="28"/>
              </w:rPr>
              <w:instrText xml:space="preserve"> FORMCHECKBOX </w:instrText>
            </w:r>
            <w:r w:rsidR="00DD29EC">
              <w:rPr>
                <w:rFonts w:ascii="Arial Narrow" w:hAnsi="Arial Narrow"/>
                <w:b/>
                <w:i/>
                <w:sz w:val="28"/>
              </w:rPr>
            </w:r>
            <w:r w:rsidR="00DD29EC">
              <w:rPr>
                <w:rFonts w:ascii="Arial Narrow" w:hAnsi="Arial Narrow"/>
                <w:b/>
                <w:i/>
                <w:sz w:val="28"/>
              </w:rPr>
              <w:fldChar w:fldCharType="separate"/>
            </w:r>
            <w:r w:rsidRPr="00A30B89">
              <w:rPr>
                <w:rFonts w:ascii="Arial Narrow" w:hAnsi="Arial Narrow"/>
                <w:b/>
                <w:i/>
                <w:sz w:val="28"/>
              </w:rPr>
              <w:fldChar w:fldCharType="end"/>
            </w:r>
          </w:p>
        </w:tc>
      </w:tr>
      <w:tr w:rsidR="001547A1" w14:paraId="58A84F86" w14:textId="77777777" w:rsidTr="571744FA">
        <w:tc>
          <w:tcPr>
            <w:tcW w:w="6925" w:type="dxa"/>
            <w:shd w:val="clear" w:color="auto" w:fill="D9D9D9" w:themeFill="background1" w:themeFillShade="D9"/>
          </w:tcPr>
          <w:p w14:paraId="177D5E6D" w14:textId="25595AD3" w:rsidR="001547A1" w:rsidRDefault="001547A1" w:rsidP="00DB400E">
            <w:pPr>
              <w:spacing w:after="240" w:line="276" w:lineRule="auto"/>
              <w:rPr>
                <w:rFonts w:cstheme="minorHAnsi"/>
                <w:lang w:val="et-EE"/>
              </w:rPr>
            </w:pPr>
            <w:r w:rsidRPr="00302DE5">
              <w:rPr>
                <w:rFonts w:cstheme="minorHAnsi"/>
                <w:lang w:val="et-EE"/>
              </w:rPr>
              <w:t>Kinnitan oma nõusolekut</w:t>
            </w:r>
            <w:r>
              <w:rPr>
                <w:rFonts w:cstheme="minorHAnsi"/>
                <w:lang w:val="et-EE"/>
              </w:rPr>
              <w:t xml:space="preserve"> proovide säilitamiseks Tartu Ülikooli </w:t>
            </w:r>
            <w:r w:rsidR="00CD31A9">
              <w:rPr>
                <w:rFonts w:cstheme="minorHAnsi"/>
                <w:lang w:val="et-EE"/>
              </w:rPr>
              <w:t xml:space="preserve">geenivaramus </w:t>
            </w:r>
            <w:r>
              <w:rPr>
                <w:rFonts w:cstheme="minorHAnsi"/>
                <w:lang w:val="et-EE"/>
              </w:rPr>
              <w:t>maksimaalselt kuni aastani 2050</w:t>
            </w:r>
            <w:r w:rsidRPr="00302DE5">
              <w:rPr>
                <w:rFonts w:cstheme="minorHAnsi"/>
                <w:lang w:val="et-EE"/>
              </w:rPr>
              <w:t xml:space="preserve"> </w:t>
            </w:r>
            <w:r w:rsidR="00E26D7D">
              <w:rPr>
                <w:rFonts w:cstheme="minorHAnsi"/>
                <w:lang w:val="et-EE"/>
              </w:rPr>
              <w:t>täiendavate</w:t>
            </w:r>
            <w:r>
              <w:rPr>
                <w:rFonts w:cstheme="minorHAnsi"/>
                <w:lang w:val="et-EE"/>
              </w:rPr>
              <w:t xml:space="preserve"> </w:t>
            </w:r>
            <w:proofErr w:type="spellStart"/>
            <w:r>
              <w:rPr>
                <w:rFonts w:cstheme="minorHAnsi"/>
                <w:lang w:val="et-EE"/>
              </w:rPr>
              <w:t>biomarkerite</w:t>
            </w:r>
            <w:proofErr w:type="spellEnd"/>
            <w:r>
              <w:rPr>
                <w:rFonts w:cstheme="minorHAnsi"/>
                <w:lang w:val="et-EE"/>
              </w:rPr>
              <w:t xml:space="preserve"> </w:t>
            </w:r>
            <w:r w:rsidR="00CD31A9">
              <w:rPr>
                <w:rFonts w:cstheme="minorHAnsi"/>
                <w:lang w:val="et-EE"/>
              </w:rPr>
              <w:t xml:space="preserve">hilisemaks </w:t>
            </w:r>
            <w:r>
              <w:rPr>
                <w:rFonts w:cstheme="minorHAnsi"/>
                <w:lang w:val="et-EE"/>
              </w:rPr>
              <w:t>analüüsiks.</w:t>
            </w:r>
          </w:p>
        </w:tc>
        <w:tc>
          <w:tcPr>
            <w:tcW w:w="1068" w:type="dxa"/>
            <w:shd w:val="clear" w:color="auto" w:fill="D9D9D9" w:themeFill="background1" w:themeFillShade="D9"/>
            <w:vAlign w:val="center"/>
          </w:tcPr>
          <w:p w14:paraId="3F9C494C" w14:textId="3E2E9919" w:rsidR="001547A1" w:rsidRPr="00A30B89" w:rsidRDefault="001547A1" w:rsidP="00DB400E">
            <w:pPr>
              <w:spacing w:after="240"/>
              <w:jc w:val="center"/>
              <w:rPr>
                <w:rFonts w:cstheme="minorHAnsi"/>
                <w:lang w:val="et-EE"/>
              </w:rPr>
            </w:pPr>
            <w:r w:rsidRPr="00A30B89">
              <w:rPr>
                <w:rFonts w:ascii="Arial Narrow" w:hAnsi="Arial Narrow"/>
                <w:b/>
                <w:i/>
                <w:sz w:val="28"/>
              </w:rPr>
              <w:fldChar w:fldCharType="begin">
                <w:ffData>
                  <w:name w:val="Check62"/>
                  <w:enabled/>
                  <w:calcOnExit w:val="0"/>
                  <w:checkBox>
                    <w:sizeAuto/>
                    <w:default w:val="0"/>
                  </w:checkBox>
                </w:ffData>
              </w:fldChar>
            </w:r>
            <w:r w:rsidRPr="00A30B89">
              <w:rPr>
                <w:rFonts w:ascii="Arial Narrow" w:hAnsi="Arial Narrow"/>
                <w:b/>
                <w:i/>
                <w:sz w:val="28"/>
              </w:rPr>
              <w:instrText xml:space="preserve"> FORMCHECKBOX </w:instrText>
            </w:r>
            <w:r w:rsidR="00DD29EC">
              <w:rPr>
                <w:rFonts w:ascii="Arial Narrow" w:hAnsi="Arial Narrow"/>
                <w:b/>
                <w:i/>
                <w:sz w:val="28"/>
              </w:rPr>
            </w:r>
            <w:r w:rsidR="00DD29EC">
              <w:rPr>
                <w:rFonts w:ascii="Arial Narrow" w:hAnsi="Arial Narrow"/>
                <w:b/>
                <w:i/>
                <w:sz w:val="28"/>
              </w:rPr>
              <w:fldChar w:fldCharType="separate"/>
            </w:r>
            <w:r w:rsidRPr="00A30B89">
              <w:rPr>
                <w:rFonts w:ascii="Arial Narrow" w:hAnsi="Arial Narrow"/>
                <w:b/>
                <w:i/>
                <w:sz w:val="28"/>
              </w:rPr>
              <w:fldChar w:fldCharType="end"/>
            </w:r>
          </w:p>
        </w:tc>
        <w:tc>
          <w:tcPr>
            <w:tcW w:w="1069" w:type="dxa"/>
            <w:shd w:val="clear" w:color="auto" w:fill="D9D9D9" w:themeFill="background1" w:themeFillShade="D9"/>
            <w:vAlign w:val="center"/>
          </w:tcPr>
          <w:p w14:paraId="69B4D04F" w14:textId="2C13291C" w:rsidR="001547A1" w:rsidRPr="00A30B89" w:rsidRDefault="001547A1" w:rsidP="00DB400E">
            <w:pPr>
              <w:spacing w:after="240"/>
              <w:jc w:val="center"/>
              <w:rPr>
                <w:rFonts w:cstheme="minorHAnsi"/>
                <w:lang w:val="et-EE"/>
              </w:rPr>
            </w:pPr>
            <w:r w:rsidRPr="00A30B89">
              <w:rPr>
                <w:rFonts w:ascii="Arial Narrow" w:hAnsi="Arial Narrow"/>
                <w:b/>
                <w:i/>
                <w:sz w:val="28"/>
              </w:rPr>
              <w:fldChar w:fldCharType="begin">
                <w:ffData>
                  <w:name w:val="Check62"/>
                  <w:enabled/>
                  <w:calcOnExit w:val="0"/>
                  <w:checkBox>
                    <w:sizeAuto/>
                    <w:default w:val="0"/>
                  </w:checkBox>
                </w:ffData>
              </w:fldChar>
            </w:r>
            <w:r w:rsidRPr="00A30B89">
              <w:rPr>
                <w:rFonts w:ascii="Arial Narrow" w:hAnsi="Arial Narrow"/>
                <w:b/>
                <w:i/>
                <w:sz w:val="28"/>
              </w:rPr>
              <w:instrText xml:space="preserve"> FORMCHECKBOX </w:instrText>
            </w:r>
            <w:r w:rsidR="00DD29EC">
              <w:rPr>
                <w:rFonts w:ascii="Arial Narrow" w:hAnsi="Arial Narrow"/>
                <w:b/>
                <w:i/>
                <w:sz w:val="28"/>
              </w:rPr>
            </w:r>
            <w:r w:rsidR="00DD29EC">
              <w:rPr>
                <w:rFonts w:ascii="Arial Narrow" w:hAnsi="Arial Narrow"/>
                <w:b/>
                <w:i/>
                <w:sz w:val="28"/>
              </w:rPr>
              <w:fldChar w:fldCharType="separate"/>
            </w:r>
            <w:r w:rsidRPr="00A30B89">
              <w:rPr>
                <w:rFonts w:ascii="Arial Narrow" w:hAnsi="Arial Narrow"/>
                <w:b/>
                <w:i/>
                <w:sz w:val="28"/>
              </w:rPr>
              <w:fldChar w:fldCharType="end"/>
            </w:r>
          </w:p>
        </w:tc>
      </w:tr>
      <w:tr w:rsidR="00A30B89" w14:paraId="136AFC3F" w14:textId="77777777" w:rsidTr="571744FA">
        <w:tc>
          <w:tcPr>
            <w:tcW w:w="6925" w:type="dxa"/>
          </w:tcPr>
          <w:p w14:paraId="3BFBA20B" w14:textId="77777777" w:rsidR="008F30C1" w:rsidRDefault="008F30C1" w:rsidP="00DB400E">
            <w:pPr>
              <w:spacing w:after="240" w:line="276" w:lineRule="auto"/>
              <w:rPr>
                <w:rFonts w:cstheme="minorHAnsi"/>
                <w:lang w:val="et-EE"/>
              </w:rPr>
            </w:pPr>
          </w:p>
          <w:p w14:paraId="09AA5186" w14:textId="02D18C2F" w:rsidR="00DB400E" w:rsidRDefault="00A30B89" w:rsidP="00DB400E">
            <w:pPr>
              <w:spacing w:after="240" w:line="276" w:lineRule="auto"/>
              <w:rPr>
                <w:rFonts w:cstheme="minorHAnsi"/>
                <w:lang w:val="et-EE"/>
              </w:rPr>
            </w:pPr>
            <w:r w:rsidRPr="00A30B89">
              <w:rPr>
                <w:rFonts w:cstheme="minorHAnsi"/>
                <w:lang w:val="et-EE"/>
              </w:rPr>
              <w:t>Soovin, et mind teavitatakse minu proovide tulemustest</w:t>
            </w:r>
            <w:r>
              <w:rPr>
                <w:rFonts w:cstheme="minorHAnsi"/>
                <w:lang w:val="et-EE"/>
              </w:rPr>
              <w:t>. Juhul kui vastasite “Jah“, palun märkige oma kontaktandmed</w:t>
            </w:r>
            <w:r w:rsidR="0056303F">
              <w:rPr>
                <w:rFonts w:cstheme="minorHAnsi"/>
                <w:lang w:val="et-EE"/>
              </w:rPr>
              <w:t xml:space="preserve"> mille kaudu võtame Teiega ühendust</w:t>
            </w:r>
            <w:r>
              <w:rPr>
                <w:rFonts w:cstheme="minorHAnsi"/>
                <w:lang w:val="et-EE"/>
              </w:rPr>
              <w:t xml:space="preserve"> (e-post</w:t>
            </w:r>
            <w:r w:rsidR="0056303F">
              <w:rPr>
                <w:rFonts w:cstheme="minorHAnsi"/>
                <w:lang w:val="et-EE"/>
              </w:rPr>
              <w:t xml:space="preserve"> ja/või</w:t>
            </w:r>
            <w:r>
              <w:rPr>
                <w:rFonts w:cstheme="minorHAnsi"/>
                <w:lang w:val="et-EE"/>
              </w:rPr>
              <w:t xml:space="preserve"> telefon) </w:t>
            </w:r>
          </w:p>
          <w:p w14:paraId="7E2B2EEA" w14:textId="5E4E34ED" w:rsidR="008F30C1" w:rsidRPr="00302DE5" w:rsidRDefault="00A30B89" w:rsidP="00DB400E">
            <w:pPr>
              <w:spacing w:after="240" w:line="276" w:lineRule="auto"/>
              <w:rPr>
                <w:rFonts w:cstheme="minorHAnsi"/>
                <w:lang w:val="et-EE"/>
              </w:rPr>
            </w:pPr>
            <w:r>
              <w:rPr>
                <w:rFonts w:cstheme="minorHAnsi"/>
                <w:lang w:val="et-EE"/>
              </w:rPr>
              <w:t>…………………………………………………………………………………</w:t>
            </w:r>
            <w:r w:rsidR="00DB400E">
              <w:rPr>
                <w:rFonts w:cstheme="minorHAnsi"/>
                <w:lang w:val="et-EE"/>
              </w:rPr>
              <w:t>………………</w:t>
            </w:r>
            <w:r>
              <w:rPr>
                <w:rFonts w:cstheme="minorHAnsi"/>
                <w:lang w:val="et-EE"/>
              </w:rPr>
              <w:t>……….</w:t>
            </w:r>
          </w:p>
        </w:tc>
        <w:tc>
          <w:tcPr>
            <w:tcW w:w="1068" w:type="dxa"/>
            <w:vAlign w:val="center"/>
          </w:tcPr>
          <w:p w14:paraId="59B3D4D9" w14:textId="586CA3F4" w:rsidR="00A30B89" w:rsidRPr="00A30B89" w:rsidRDefault="00A30B89" w:rsidP="00DB400E">
            <w:pPr>
              <w:spacing w:after="240"/>
              <w:jc w:val="center"/>
              <w:rPr>
                <w:rFonts w:ascii="Arial Narrow" w:hAnsi="Arial Narrow"/>
                <w:b/>
                <w:i/>
                <w:sz w:val="28"/>
                <w:lang w:val="sv-SE"/>
              </w:rPr>
            </w:pPr>
            <w:r w:rsidRPr="00A30B89">
              <w:rPr>
                <w:rFonts w:ascii="Arial Narrow" w:hAnsi="Arial Narrow"/>
                <w:b/>
                <w:i/>
                <w:sz w:val="28"/>
              </w:rPr>
              <w:fldChar w:fldCharType="begin">
                <w:ffData>
                  <w:name w:val="Check62"/>
                  <w:enabled/>
                  <w:calcOnExit w:val="0"/>
                  <w:checkBox>
                    <w:sizeAuto/>
                    <w:default w:val="0"/>
                  </w:checkBox>
                </w:ffData>
              </w:fldChar>
            </w:r>
            <w:r w:rsidRPr="00A30B89">
              <w:rPr>
                <w:rFonts w:ascii="Arial Narrow" w:hAnsi="Arial Narrow"/>
                <w:b/>
                <w:i/>
                <w:sz w:val="28"/>
              </w:rPr>
              <w:instrText xml:space="preserve"> FORMCHECKBOX </w:instrText>
            </w:r>
            <w:r w:rsidR="00DD29EC">
              <w:rPr>
                <w:rFonts w:ascii="Arial Narrow" w:hAnsi="Arial Narrow"/>
                <w:b/>
                <w:i/>
                <w:sz w:val="28"/>
              </w:rPr>
            </w:r>
            <w:r w:rsidR="00DD29EC">
              <w:rPr>
                <w:rFonts w:ascii="Arial Narrow" w:hAnsi="Arial Narrow"/>
                <w:b/>
                <w:i/>
                <w:sz w:val="28"/>
              </w:rPr>
              <w:fldChar w:fldCharType="separate"/>
            </w:r>
            <w:r w:rsidRPr="00A30B89">
              <w:rPr>
                <w:rFonts w:ascii="Arial Narrow" w:hAnsi="Arial Narrow"/>
                <w:b/>
                <w:i/>
                <w:sz w:val="28"/>
              </w:rPr>
              <w:fldChar w:fldCharType="end"/>
            </w:r>
          </w:p>
        </w:tc>
        <w:tc>
          <w:tcPr>
            <w:tcW w:w="1069" w:type="dxa"/>
            <w:vAlign w:val="center"/>
          </w:tcPr>
          <w:p w14:paraId="62F95CD3" w14:textId="5ADABC61" w:rsidR="00A30B89" w:rsidRPr="00A30B89" w:rsidRDefault="00A30B89" w:rsidP="00DB400E">
            <w:pPr>
              <w:spacing w:after="240"/>
              <w:jc w:val="center"/>
              <w:rPr>
                <w:rFonts w:ascii="Arial Narrow" w:hAnsi="Arial Narrow"/>
                <w:b/>
                <w:i/>
                <w:sz w:val="28"/>
                <w:lang w:val="sv-SE"/>
              </w:rPr>
            </w:pPr>
            <w:r w:rsidRPr="00A30B89">
              <w:rPr>
                <w:rFonts w:ascii="Arial Narrow" w:hAnsi="Arial Narrow"/>
                <w:b/>
                <w:i/>
                <w:sz w:val="28"/>
              </w:rPr>
              <w:fldChar w:fldCharType="begin">
                <w:ffData>
                  <w:name w:val="Check62"/>
                  <w:enabled/>
                  <w:calcOnExit w:val="0"/>
                  <w:checkBox>
                    <w:sizeAuto/>
                    <w:default w:val="0"/>
                  </w:checkBox>
                </w:ffData>
              </w:fldChar>
            </w:r>
            <w:r w:rsidRPr="00A30B89">
              <w:rPr>
                <w:rFonts w:ascii="Arial Narrow" w:hAnsi="Arial Narrow"/>
                <w:b/>
                <w:i/>
                <w:sz w:val="28"/>
              </w:rPr>
              <w:instrText xml:space="preserve"> FORMCHECKBOX </w:instrText>
            </w:r>
            <w:r w:rsidR="00DD29EC">
              <w:rPr>
                <w:rFonts w:ascii="Arial Narrow" w:hAnsi="Arial Narrow"/>
                <w:b/>
                <w:i/>
                <w:sz w:val="28"/>
              </w:rPr>
            </w:r>
            <w:r w:rsidR="00DD29EC">
              <w:rPr>
                <w:rFonts w:ascii="Arial Narrow" w:hAnsi="Arial Narrow"/>
                <w:b/>
                <w:i/>
                <w:sz w:val="28"/>
              </w:rPr>
              <w:fldChar w:fldCharType="separate"/>
            </w:r>
            <w:r w:rsidRPr="00A30B89">
              <w:rPr>
                <w:rFonts w:ascii="Arial Narrow" w:hAnsi="Arial Narrow"/>
                <w:b/>
                <w:i/>
                <w:sz w:val="28"/>
              </w:rPr>
              <w:fldChar w:fldCharType="end"/>
            </w:r>
          </w:p>
        </w:tc>
      </w:tr>
      <w:tr w:rsidR="00A30B89" w14:paraId="50ED3E91" w14:textId="77777777" w:rsidTr="571744FA">
        <w:tc>
          <w:tcPr>
            <w:tcW w:w="6925" w:type="dxa"/>
            <w:shd w:val="clear" w:color="auto" w:fill="D9D9D9" w:themeFill="background1" w:themeFillShade="D9"/>
          </w:tcPr>
          <w:p w14:paraId="095A2795" w14:textId="233605D2" w:rsidR="00A30B89" w:rsidRPr="006F0EA6" w:rsidRDefault="73B6FF6B" w:rsidP="571744FA">
            <w:pPr>
              <w:spacing w:line="276" w:lineRule="auto"/>
              <w:rPr>
                <w:rFonts w:ascii="Calibri" w:eastAsia="Calibri" w:hAnsi="Calibri" w:cs="Calibri"/>
                <w:lang w:val="et-EE"/>
              </w:rPr>
            </w:pPr>
            <w:r w:rsidRPr="006F0EA6">
              <w:rPr>
                <w:rFonts w:ascii="Calibri" w:eastAsia="Calibri" w:hAnsi="Calibri" w:cs="Calibri"/>
                <w:lang w:val="et-EE"/>
              </w:rPr>
              <w:t xml:space="preserve">Annan Tartu Ülikoolile loa teha päringuid Tervisekassa raviarvete ja retseptide andmebaasi jt terviseregistritesse </w:t>
            </w:r>
            <w:r w:rsidRPr="006F0EA6">
              <w:rPr>
                <w:rStyle w:val="normaltextrun"/>
                <w:rFonts w:ascii="Calibri" w:eastAsia="Calibri" w:hAnsi="Calibri" w:cs="Calibri"/>
                <w:lang w:val="et-EE"/>
              </w:rPr>
              <w:t xml:space="preserve">(Rahvastikuregister, Vähiregister, Surma põhjuste register), </w:t>
            </w:r>
            <w:r w:rsidRPr="006F0EA6">
              <w:rPr>
                <w:rFonts w:ascii="Calibri" w:eastAsia="Calibri" w:hAnsi="Calibri" w:cs="Calibri"/>
                <w:lang w:val="et-EE"/>
              </w:rPr>
              <w:t xml:space="preserve">kõigi </w:t>
            </w:r>
            <w:r w:rsidR="008F30C1" w:rsidRPr="006F0EA6">
              <w:rPr>
                <w:highlight w:val="yellow"/>
                <w:lang w:val="et-EE"/>
              </w:rPr>
              <w:t xml:space="preserve">uuringusse puutuvate </w:t>
            </w:r>
            <w:r w:rsidR="008F30C1" w:rsidRPr="006F0EA6">
              <w:rPr>
                <w:highlight w:val="yellow"/>
                <w:lang w:val="et-EE"/>
              </w:rPr>
              <w:lastRenderedPageBreak/>
              <w:t>(vt Tabel 1)</w:t>
            </w:r>
            <w:r w:rsidR="008F30C1" w:rsidRPr="006F0EA6">
              <w:rPr>
                <w:lang w:val="et-EE"/>
              </w:rPr>
              <w:t xml:space="preserve"> </w:t>
            </w:r>
            <w:r w:rsidRPr="006F0EA6">
              <w:rPr>
                <w:rFonts w:ascii="Calibri" w:eastAsia="Calibri" w:hAnsi="Calibri" w:cs="Calibri"/>
                <w:lang w:val="et-EE"/>
              </w:rPr>
              <w:t xml:space="preserve">minu kohta käivate registris olevate tervise-andmete teadasaamiseks. </w:t>
            </w:r>
          </w:p>
          <w:p w14:paraId="2DA65A50" w14:textId="09DD3BBD" w:rsidR="00A30B89" w:rsidRPr="004F0F30" w:rsidRDefault="00A30B89" w:rsidP="004F0F30">
            <w:pPr>
              <w:spacing w:line="276" w:lineRule="auto"/>
              <w:rPr>
                <w:rFonts w:ascii="Calibri" w:eastAsia="Calibri" w:hAnsi="Calibri" w:cs="Calibri"/>
                <w:sz w:val="22"/>
                <w:szCs w:val="22"/>
              </w:rPr>
            </w:pPr>
          </w:p>
          <w:p w14:paraId="50723B9C" w14:textId="08CFCFF8" w:rsidR="00A30B89" w:rsidRPr="006F0EA6" w:rsidRDefault="73B6FF6B" w:rsidP="004F0F30">
            <w:pPr>
              <w:spacing w:line="276" w:lineRule="auto"/>
              <w:rPr>
                <w:rFonts w:ascii="Calibri" w:eastAsia="Calibri" w:hAnsi="Calibri" w:cs="Calibri"/>
                <w:color w:val="D13438"/>
                <w:lang w:val="et-EE"/>
              </w:rPr>
            </w:pPr>
            <w:r w:rsidRPr="006F0EA6">
              <w:rPr>
                <w:rFonts w:ascii="Calibri" w:eastAsia="Calibri" w:hAnsi="Calibri" w:cs="Calibri"/>
                <w:b/>
                <w:bCs/>
                <w:lang w:val="et-EE"/>
              </w:rPr>
              <w:t>Lisainfo registrite kohta</w:t>
            </w:r>
            <w:r w:rsidR="00DE29D2">
              <w:rPr>
                <w:rFonts w:ascii="Calibri" w:eastAsia="Calibri" w:hAnsi="Calibri" w:cs="Calibri"/>
                <w:b/>
                <w:bCs/>
                <w:lang w:val="et-EE"/>
              </w:rPr>
              <w:t xml:space="preserve"> </w:t>
            </w:r>
            <w:r w:rsidR="00DE29D2" w:rsidRPr="00DE29D2">
              <w:rPr>
                <w:rFonts w:ascii="Calibri" w:eastAsia="Calibri" w:hAnsi="Calibri" w:cs="Calibri"/>
                <w:b/>
                <w:bCs/>
                <w:highlight w:val="yellow"/>
                <w:lang w:val="et-EE"/>
              </w:rPr>
              <w:t>(Lisa 1)</w:t>
            </w:r>
            <w:r w:rsidRPr="006F0EA6">
              <w:rPr>
                <w:rFonts w:ascii="Calibri" w:eastAsia="Calibri" w:hAnsi="Calibri" w:cs="Calibri"/>
                <w:lang w:val="et-EE"/>
              </w:rPr>
              <w:t>. Tervisekassa andmebaasis on info Teie diagnooside, Teile väljakirjutatud ravimite ja raviarvete kohta. Rahvastikuregister sisaldab infot Teie registreeritud elukohtade kohta. Elukohta on uuringus vaja teada keskkonnasaatuse hindamiseks Teie elukohas. Vähiregistrisse on kantud vähidiagnoosid ning surma põhjuste registrisse suma põhjused.</w:t>
            </w:r>
          </w:p>
        </w:tc>
        <w:tc>
          <w:tcPr>
            <w:tcW w:w="1068" w:type="dxa"/>
            <w:shd w:val="clear" w:color="auto" w:fill="D9D9D9" w:themeFill="background1" w:themeFillShade="D9"/>
            <w:vAlign w:val="center"/>
          </w:tcPr>
          <w:p w14:paraId="4965BEDD" w14:textId="58AAF60A" w:rsidR="00A30B89" w:rsidRPr="00A30B89" w:rsidRDefault="00A30B89" w:rsidP="00A30B89">
            <w:pPr>
              <w:jc w:val="center"/>
              <w:rPr>
                <w:rFonts w:ascii="Arial Narrow" w:hAnsi="Arial Narrow"/>
                <w:b/>
                <w:i/>
                <w:sz w:val="28"/>
                <w:lang w:val="sv-SE"/>
              </w:rPr>
            </w:pPr>
            <w:r w:rsidRPr="00A30B89">
              <w:rPr>
                <w:rFonts w:ascii="Arial Narrow" w:hAnsi="Arial Narrow"/>
                <w:b/>
                <w:i/>
                <w:sz w:val="28"/>
              </w:rPr>
              <w:lastRenderedPageBreak/>
              <w:fldChar w:fldCharType="begin">
                <w:ffData>
                  <w:name w:val="Check62"/>
                  <w:enabled/>
                  <w:calcOnExit w:val="0"/>
                  <w:checkBox>
                    <w:sizeAuto/>
                    <w:default w:val="0"/>
                  </w:checkBox>
                </w:ffData>
              </w:fldChar>
            </w:r>
            <w:r w:rsidRPr="00A30B89">
              <w:rPr>
                <w:rFonts w:ascii="Arial Narrow" w:hAnsi="Arial Narrow"/>
                <w:b/>
                <w:i/>
                <w:sz w:val="28"/>
              </w:rPr>
              <w:instrText xml:space="preserve"> FORMCHECKBOX </w:instrText>
            </w:r>
            <w:r w:rsidR="00DD29EC">
              <w:rPr>
                <w:rFonts w:ascii="Arial Narrow" w:hAnsi="Arial Narrow"/>
                <w:b/>
                <w:i/>
                <w:sz w:val="28"/>
              </w:rPr>
            </w:r>
            <w:r w:rsidR="00DD29EC">
              <w:rPr>
                <w:rFonts w:ascii="Arial Narrow" w:hAnsi="Arial Narrow"/>
                <w:b/>
                <w:i/>
                <w:sz w:val="28"/>
              </w:rPr>
              <w:fldChar w:fldCharType="separate"/>
            </w:r>
            <w:r w:rsidRPr="00A30B89">
              <w:rPr>
                <w:rFonts w:ascii="Arial Narrow" w:hAnsi="Arial Narrow"/>
                <w:b/>
                <w:i/>
                <w:sz w:val="28"/>
              </w:rPr>
              <w:fldChar w:fldCharType="end"/>
            </w:r>
          </w:p>
        </w:tc>
        <w:tc>
          <w:tcPr>
            <w:tcW w:w="1069" w:type="dxa"/>
            <w:shd w:val="clear" w:color="auto" w:fill="D9D9D9" w:themeFill="background1" w:themeFillShade="D9"/>
            <w:vAlign w:val="center"/>
          </w:tcPr>
          <w:p w14:paraId="5F581367" w14:textId="31ADB84C" w:rsidR="00A30B89" w:rsidRPr="00A30B89" w:rsidRDefault="00A30B89" w:rsidP="00A30B89">
            <w:pPr>
              <w:jc w:val="center"/>
              <w:rPr>
                <w:rFonts w:ascii="Arial Narrow" w:hAnsi="Arial Narrow"/>
                <w:b/>
                <w:i/>
                <w:sz w:val="28"/>
                <w:lang w:val="sv-SE"/>
              </w:rPr>
            </w:pPr>
            <w:r w:rsidRPr="00A30B89">
              <w:rPr>
                <w:rFonts w:ascii="Arial Narrow" w:hAnsi="Arial Narrow"/>
                <w:b/>
                <w:i/>
                <w:sz w:val="28"/>
              </w:rPr>
              <w:fldChar w:fldCharType="begin">
                <w:ffData>
                  <w:name w:val="Check62"/>
                  <w:enabled/>
                  <w:calcOnExit w:val="0"/>
                  <w:checkBox>
                    <w:sizeAuto/>
                    <w:default w:val="0"/>
                  </w:checkBox>
                </w:ffData>
              </w:fldChar>
            </w:r>
            <w:r w:rsidRPr="00A30B89">
              <w:rPr>
                <w:rFonts w:ascii="Arial Narrow" w:hAnsi="Arial Narrow"/>
                <w:b/>
                <w:i/>
                <w:sz w:val="28"/>
              </w:rPr>
              <w:instrText xml:space="preserve"> FORMCHECKBOX </w:instrText>
            </w:r>
            <w:r w:rsidR="00DD29EC">
              <w:rPr>
                <w:rFonts w:ascii="Arial Narrow" w:hAnsi="Arial Narrow"/>
                <w:b/>
                <w:i/>
                <w:sz w:val="28"/>
              </w:rPr>
            </w:r>
            <w:r w:rsidR="00DD29EC">
              <w:rPr>
                <w:rFonts w:ascii="Arial Narrow" w:hAnsi="Arial Narrow"/>
                <w:b/>
                <w:i/>
                <w:sz w:val="28"/>
              </w:rPr>
              <w:fldChar w:fldCharType="separate"/>
            </w:r>
            <w:r w:rsidRPr="00A30B89">
              <w:rPr>
                <w:rFonts w:ascii="Arial Narrow" w:hAnsi="Arial Narrow"/>
                <w:b/>
                <w:i/>
                <w:sz w:val="28"/>
              </w:rPr>
              <w:fldChar w:fldCharType="end"/>
            </w:r>
          </w:p>
        </w:tc>
      </w:tr>
    </w:tbl>
    <w:p w14:paraId="43E36CC6" w14:textId="77777777" w:rsidR="001547A1" w:rsidRDefault="001547A1" w:rsidP="001547A1">
      <w:pPr>
        <w:spacing w:line="360" w:lineRule="auto"/>
        <w:rPr>
          <w:rFonts w:cstheme="minorHAnsi"/>
          <w:sz w:val="24"/>
          <w:szCs w:val="24"/>
          <w:lang w:val="et-EE"/>
        </w:rPr>
      </w:pPr>
    </w:p>
    <w:p w14:paraId="6278B395" w14:textId="77777777" w:rsidR="00CC4FCB" w:rsidRPr="0059705A" w:rsidRDefault="00CC4FCB" w:rsidP="001547A1">
      <w:pPr>
        <w:spacing w:line="360" w:lineRule="auto"/>
        <w:rPr>
          <w:rFonts w:cstheme="minorHAnsi"/>
          <w:sz w:val="2"/>
          <w:szCs w:val="24"/>
          <w:lang w:val="et-EE"/>
        </w:rPr>
      </w:pPr>
    </w:p>
    <w:p w14:paraId="60662054" w14:textId="77777777" w:rsidR="00264EBA" w:rsidRDefault="00264EBA" w:rsidP="00DB400E">
      <w:pPr>
        <w:spacing w:line="276" w:lineRule="auto"/>
        <w:rPr>
          <w:rFonts w:cstheme="minorHAnsi"/>
          <w:sz w:val="24"/>
          <w:szCs w:val="24"/>
          <w:lang w:val="et-EE"/>
        </w:rPr>
      </w:pPr>
    </w:p>
    <w:p w14:paraId="2B0515E2" w14:textId="6758B595" w:rsidR="00DB400E" w:rsidRPr="00302DE5" w:rsidRDefault="00CC4FCB" w:rsidP="00DB400E">
      <w:pPr>
        <w:spacing w:line="276" w:lineRule="auto"/>
        <w:rPr>
          <w:rFonts w:cstheme="minorHAnsi"/>
          <w:sz w:val="24"/>
          <w:szCs w:val="24"/>
          <w:lang w:val="et-EE"/>
        </w:rPr>
      </w:pPr>
      <w:r w:rsidRPr="00302DE5">
        <w:rPr>
          <w:rFonts w:cstheme="minorHAnsi"/>
          <w:sz w:val="24"/>
          <w:szCs w:val="24"/>
          <w:lang w:val="et-EE"/>
        </w:rPr>
        <w:t>Tean, et uuringu käigus tekkivate küsimuste kohta annab mulle täiendavat informatsiooni</w:t>
      </w:r>
      <w:r w:rsidR="00DB400E">
        <w:rPr>
          <w:rFonts w:cstheme="minorHAnsi"/>
          <w:sz w:val="24"/>
          <w:szCs w:val="24"/>
          <w:lang w:val="et-EE"/>
        </w:rPr>
        <w:t xml:space="preserve"> </w:t>
      </w:r>
      <w:r w:rsidR="00A30B89">
        <w:rPr>
          <w:rFonts w:cstheme="minorHAnsi"/>
          <w:sz w:val="24"/>
          <w:szCs w:val="24"/>
          <w:lang w:val="et-EE"/>
        </w:rPr>
        <w:t>keskkonnatervishoiu professor Hans Orru.</w:t>
      </w:r>
      <w:r w:rsidR="00DB400E">
        <w:rPr>
          <w:rFonts w:cstheme="minorHAnsi"/>
          <w:sz w:val="24"/>
          <w:szCs w:val="24"/>
          <w:lang w:val="et-EE"/>
        </w:rPr>
        <w:t xml:space="preserve"> </w:t>
      </w:r>
      <w:r w:rsidR="00DB400E" w:rsidRPr="00B31026">
        <w:rPr>
          <w:rFonts w:cstheme="minorHAnsi"/>
          <w:sz w:val="24"/>
          <w:szCs w:val="23"/>
          <w:lang w:val="et-EE"/>
        </w:rPr>
        <w:t xml:space="preserve">Kui </w:t>
      </w:r>
      <w:r w:rsidR="00DB400E">
        <w:rPr>
          <w:rFonts w:cstheme="minorHAnsi"/>
          <w:sz w:val="24"/>
          <w:szCs w:val="23"/>
          <w:lang w:val="et-EE"/>
        </w:rPr>
        <w:t>mul</w:t>
      </w:r>
      <w:r w:rsidR="00DB400E" w:rsidRPr="00B31026">
        <w:rPr>
          <w:rFonts w:cstheme="minorHAnsi"/>
          <w:sz w:val="24"/>
          <w:szCs w:val="23"/>
          <w:lang w:val="et-EE"/>
        </w:rPr>
        <w:t xml:space="preserve"> tekib küsimusi uuringus osaleja õiguste kohta, siis </w:t>
      </w:r>
      <w:r w:rsidR="00DB400E">
        <w:rPr>
          <w:rFonts w:cstheme="minorHAnsi"/>
          <w:sz w:val="24"/>
          <w:szCs w:val="23"/>
          <w:lang w:val="et-EE"/>
        </w:rPr>
        <w:t xml:space="preserve">võin </w:t>
      </w:r>
      <w:r w:rsidR="00DB400E" w:rsidRPr="00B31026">
        <w:rPr>
          <w:rFonts w:cstheme="minorHAnsi"/>
          <w:sz w:val="24"/>
          <w:szCs w:val="23"/>
          <w:lang w:val="et-EE"/>
        </w:rPr>
        <w:t>pöördu</w:t>
      </w:r>
      <w:r w:rsidR="00DB400E">
        <w:rPr>
          <w:rFonts w:cstheme="minorHAnsi"/>
          <w:sz w:val="24"/>
          <w:szCs w:val="23"/>
          <w:lang w:val="et-EE"/>
        </w:rPr>
        <w:t>da</w:t>
      </w:r>
      <w:r w:rsidR="00DB400E" w:rsidRPr="00B31026">
        <w:rPr>
          <w:rFonts w:cstheme="minorHAnsi"/>
          <w:sz w:val="24"/>
          <w:szCs w:val="23"/>
          <w:lang w:val="et-EE"/>
        </w:rPr>
        <w:t xml:space="preserve"> Tartu Ülikooli </w:t>
      </w:r>
      <w:proofErr w:type="spellStart"/>
      <w:r w:rsidR="00DB400E" w:rsidRPr="00B31026">
        <w:rPr>
          <w:rFonts w:cstheme="minorHAnsi"/>
          <w:sz w:val="24"/>
          <w:szCs w:val="23"/>
          <w:lang w:val="et-EE"/>
        </w:rPr>
        <w:t>inimuuringute</w:t>
      </w:r>
      <w:proofErr w:type="spellEnd"/>
      <w:r w:rsidR="00DB400E" w:rsidRPr="00B31026">
        <w:rPr>
          <w:rFonts w:cstheme="minorHAnsi"/>
          <w:sz w:val="24"/>
          <w:szCs w:val="23"/>
          <w:lang w:val="et-EE"/>
        </w:rPr>
        <w:t xml:space="preserve"> eetika</w:t>
      </w:r>
      <w:r w:rsidR="008F30C1">
        <w:rPr>
          <w:rFonts w:cstheme="minorHAnsi"/>
          <w:sz w:val="24"/>
          <w:szCs w:val="23"/>
          <w:lang w:val="et-EE"/>
        </w:rPr>
        <w:t xml:space="preserve"> </w:t>
      </w:r>
      <w:r w:rsidR="00DB400E" w:rsidRPr="00B31026">
        <w:rPr>
          <w:rFonts w:cstheme="minorHAnsi"/>
          <w:sz w:val="24"/>
          <w:szCs w:val="23"/>
          <w:lang w:val="et-EE"/>
        </w:rPr>
        <w:t>komitee</w:t>
      </w:r>
      <w:r w:rsidR="00DB400E">
        <w:rPr>
          <w:rFonts w:cstheme="minorHAnsi"/>
          <w:sz w:val="24"/>
          <w:szCs w:val="23"/>
          <w:lang w:val="et-EE"/>
        </w:rPr>
        <w:t xml:space="preserve"> poole. Kui mul</w:t>
      </w:r>
      <w:r w:rsidR="00DB400E" w:rsidRPr="00DB400E">
        <w:rPr>
          <w:rFonts w:cstheme="minorHAnsi"/>
          <w:sz w:val="24"/>
          <w:szCs w:val="23"/>
          <w:lang w:val="et-EE"/>
        </w:rPr>
        <w:t xml:space="preserve"> tekib küsimusi uuringus osaleja andmekaitse kohta, siis </w:t>
      </w:r>
      <w:r w:rsidR="00DB400E">
        <w:rPr>
          <w:rFonts w:cstheme="minorHAnsi"/>
          <w:sz w:val="24"/>
          <w:szCs w:val="23"/>
          <w:lang w:val="et-EE"/>
        </w:rPr>
        <w:t xml:space="preserve">võin </w:t>
      </w:r>
      <w:r w:rsidR="00DB400E" w:rsidRPr="00DB400E">
        <w:rPr>
          <w:rFonts w:cstheme="minorHAnsi"/>
          <w:sz w:val="24"/>
          <w:szCs w:val="23"/>
          <w:lang w:val="et-EE"/>
        </w:rPr>
        <w:t>pöördu</w:t>
      </w:r>
      <w:r w:rsidR="00DB400E">
        <w:rPr>
          <w:rFonts w:cstheme="minorHAnsi"/>
          <w:sz w:val="24"/>
          <w:szCs w:val="23"/>
          <w:lang w:val="et-EE"/>
        </w:rPr>
        <w:t>da</w:t>
      </w:r>
      <w:r w:rsidR="00DB400E" w:rsidRPr="00DB400E">
        <w:rPr>
          <w:rFonts w:cstheme="minorHAnsi"/>
          <w:sz w:val="24"/>
          <w:szCs w:val="23"/>
          <w:lang w:val="et-EE"/>
        </w:rPr>
        <w:t xml:space="preserve"> </w:t>
      </w:r>
      <w:r w:rsidR="0056303F" w:rsidRPr="004F0F30">
        <w:rPr>
          <w:sz w:val="24"/>
          <w:szCs w:val="24"/>
          <w:lang w:val="et-EE"/>
        </w:rPr>
        <w:t>Tartu Ülikooli andmekaitsespetsialisti poole</w:t>
      </w:r>
      <w:r w:rsidR="00DB400E">
        <w:rPr>
          <w:rFonts w:cstheme="minorHAnsi"/>
          <w:sz w:val="24"/>
          <w:szCs w:val="23"/>
          <w:lang w:val="et-EE"/>
        </w:rPr>
        <w:t xml:space="preserve">. Kõik </w:t>
      </w:r>
      <w:r w:rsidR="00DB400E">
        <w:rPr>
          <w:rFonts w:cstheme="minorHAnsi"/>
          <w:sz w:val="24"/>
          <w:szCs w:val="24"/>
          <w:lang w:val="et-EE"/>
        </w:rPr>
        <w:t>kontaktandmed on toodud infolehel.</w:t>
      </w:r>
    </w:p>
    <w:p w14:paraId="3FA70FC0" w14:textId="77777777" w:rsidR="001547A1" w:rsidRPr="008B04AC" w:rsidRDefault="001547A1" w:rsidP="001547A1">
      <w:pPr>
        <w:spacing w:line="360" w:lineRule="auto"/>
        <w:rPr>
          <w:rFonts w:cstheme="minorHAnsi"/>
          <w:sz w:val="4"/>
          <w:szCs w:val="24"/>
          <w:lang w:val="et-EE"/>
        </w:rPr>
      </w:pPr>
    </w:p>
    <w:p w14:paraId="2963BB83" w14:textId="752494FB" w:rsidR="00CC4FCB" w:rsidRPr="00302DE5" w:rsidRDefault="00CC4FCB" w:rsidP="001547A1">
      <w:pPr>
        <w:spacing w:line="360" w:lineRule="auto"/>
        <w:rPr>
          <w:rFonts w:cstheme="minorHAnsi"/>
          <w:sz w:val="24"/>
          <w:szCs w:val="24"/>
          <w:lang w:val="et-EE"/>
        </w:rPr>
      </w:pPr>
      <w:r w:rsidRPr="00302DE5">
        <w:rPr>
          <w:rFonts w:cstheme="minorHAnsi"/>
          <w:sz w:val="24"/>
          <w:szCs w:val="24"/>
          <w:lang w:val="et-EE"/>
        </w:rPr>
        <w:t>Uuritava allkiri: ..........................</w:t>
      </w:r>
      <w:r w:rsidR="00A30B89">
        <w:rPr>
          <w:rFonts w:cstheme="minorHAnsi"/>
          <w:sz w:val="24"/>
          <w:szCs w:val="24"/>
          <w:lang w:val="et-EE"/>
        </w:rPr>
        <w:t>.............</w:t>
      </w:r>
      <w:r w:rsidRPr="00302DE5">
        <w:rPr>
          <w:rFonts w:cstheme="minorHAnsi"/>
          <w:sz w:val="24"/>
          <w:szCs w:val="24"/>
          <w:lang w:val="et-EE"/>
        </w:rPr>
        <w:t>...................</w:t>
      </w:r>
    </w:p>
    <w:p w14:paraId="721D675B" w14:textId="45D99AE7" w:rsidR="00CC4FCB" w:rsidRPr="004F0F30" w:rsidRDefault="00CC4FCB" w:rsidP="001547A1">
      <w:pPr>
        <w:spacing w:line="360" w:lineRule="auto"/>
        <w:rPr>
          <w:rFonts w:cstheme="minorHAnsi"/>
          <w:sz w:val="24"/>
          <w:szCs w:val="24"/>
          <w:lang w:val="et-EE"/>
        </w:rPr>
      </w:pPr>
      <w:r w:rsidRPr="00302DE5">
        <w:rPr>
          <w:rFonts w:cstheme="minorHAnsi"/>
          <w:sz w:val="24"/>
          <w:szCs w:val="24"/>
          <w:lang w:val="et-EE"/>
        </w:rPr>
        <w:t xml:space="preserve">Kuupäev, kuu, </w:t>
      </w:r>
      <w:r w:rsidRPr="004F0F30">
        <w:rPr>
          <w:rFonts w:cstheme="minorHAnsi"/>
          <w:sz w:val="24"/>
          <w:szCs w:val="24"/>
          <w:lang w:val="et-EE"/>
        </w:rPr>
        <w:t>aasta ..................</w:t>
      </w:r>
      <w:r w:rsidR="00A30B89" w:rsidRPr="004F0F30">
        <w:rPr>
          <w:rFonts w:cstheme="minorHAnsi"/>
          <w:sz w:val="24"/>
          <w:szCs w:val="24"/>
          <w:lang w:val="et-EE"/>
        </w:rPr>
        <w:t>............</w:t>
      </w:r>
      <w:r w:rsidRPr="004F0F30">
        <w:rPr>
          <w:rFonts w:cstheme="minorHAnsi"/>
          <w:sz w:val="24"/>
          <w:szCs w:val="24"/>
          <w:lang w:val="et-EE"/>
        </w:rPr>
        <w:t>..</w:t>
      </w:r>
      <w:r w:rsidR="00DB400E" w:rsidRPr="004F0F30">
        <w:rPr>
          <w:rFonts w:cstheme="minorHAnsi"/>
          <w:sz w:val="24"/>
          <w:szCs w:val="24"/>
          <w:lang w:val="et-EE"/>
        </w:rPr>
        <w:t>...</w:t>
      </w:r>
      <w:r w:rsidRPr="004F0F30">
        <w:rPr>
          <w:rFonts w:cstheme="minorHAnsi"/>
          <w:sz w:val="24"/>
          <w:szCs w:val="24"/>
          <w:lang w:val="et-EE"/>
        </w:rPr>
        <w:t>...................</w:t>
      </w:r>
    </w:p>
    <w:p w14:paraId="254E3CBB" w14:textId="77777777" w:rsidR="001547A1" w:rsidRPr="004F0F30" w:rsidRDefault="001547A1" w:rsidP="001547A1">
      <w:pPr>
        <w:spacing w:line="360" w:lineRule="auto"/>
        <w:rPr>
          <w:rFonts w:cstheme="minorHAnsi"/>
          <w:sz w:val="10"/>
          <w:szCs w:val="24"/>
          <w:lang w:val="et-EE"/>
        </w:rPr>
      </w:pPr>
    </w:p>
    <w:p w14:paraId="6D12F4EF" w14:textId="33E7ADDF" w:rsidR="00CC4FCB" w:rsidRPr="004F0F30" w:rsidRDefault="00CC4FCB" w:rsidP="7D0F6AAD">
      <w:pPr>
        <w:spacing w:line="360" w:lineRule="auto"/>
        <w:rPr>
          <w:sz w:val="24"/>
          <w:szCs w:val="24"/>
          <w:lang w:val="et-EE"/>
        </w:rPr>
      </w:pPr>
      <w:r w:rsidRPr="004F0F30">
        <w:rPr>
          <w:sz w:val="24"/>
          <w:szCs w:val="24"/>
          <w:lang w:val="et-EE"/>
        </w:rPr>
        <w:t>Uuritavale informatsiooni andnud isiku nimi ……………………</w:t>
      </w:r>
      <w:r w:rsidR="00DB400E" w:rsidRPr="004F0F30">
        <w:rPr>
          <w:sz w:val="24"/>
          <w:szCs w:val="24"/>
          <w:lang w:val="et-EE"/>
        </w:rPr>
        <w:t>………………………</w:t>
      </w:r>
      <w:r w:rsidRPr="004F0F30">
        <w:rPr>
          <w:sz w:val="24"/>
          <w:szCs w:val="24"/>
          <w:lang w:val="et-EE"/>
        </w:rPr>
        <w:t>…….....</w:t>
      </w:r>
    </w:p>
    <w:p w14:paraId="0B4B5DCD" w14:textId="405A833D" w:rsidR="00CC4FCB" w:rsidRPr="004F0F30" w:rsidRDefault="00CC4FCB" w:rsidP="7D0F6AAD">
      <w:pPr>
        <w:spacing w:line="360" w:lineRule="auto"/>
        <w:rPr>
          <w:sz w:val="24"/>
          <w:szCs w:val="24"/>
          <w:lang w:val="et-EE"/>
        </w:rPr>
      </w:pPr>
      <w:r w:rsidRPr="004F0F30">
        <w:rPr>
          <w:sz w:val="24"/>
          <w:szCs w:val="24"/>
          <w:lang w:val="et-EE"/>
        </w:rPr>
        <w:t>Uuritavale informatsiooni andnud isiku allkiri …………………</w:t>
      </w:r>
      <w:r w:rsidR="00DB400E" w:rsidRPr="004F0F30">
        <w:rPr>
          <w:sz w:val="24"/>
          <w:szCs w:val="24"/>
          <w:lang w:val="et-EE"/>
        </w:rPr>
        <w:t>……………………..</w:t>
      </w:r>
      <w:r w:rsidRPr="004F0F30">
        <w:rPr>
          <w:sz w:val="24"/>
          <w:szCs w:val="24"/>
          <w:lang w:val="et-EE"/>
        </w:rPr>
        <w:t>………….</w:t>
      </w:r>
    </w:p>
    <w:p w14:paraId="7DEC2E39" w14:textId="2D13A3E8" w:rsidR="00CC4FCB" w:rsidRDefault="00CC4FCB" w:rsidP="00DB400E">
      <w:pPr>
        <w:spacing w:line="360" w:lineRule="auto"/>
        <w:rPr>
          <w:rFonts w:cstheme="minorHAnsi"/>
          <w:sz w:val="24"/>
          <w:szCs w:val="24"/>
          <w:lang w:val="et-EE"/>
        </w:rPr>
      </w:pPr>
      <w:r w:rsidRPr="00302DE5">
        <w:rPr>
          <w:rFonts w:cstheme="minorHAnsi"/>
          <w:sz w:val="24"/>
          <w:szCs w:val="24"/>
          <w:lang w:val="et-EE"/>
        </w:rPr>
        <w:t>Kuupäev, kuu, aasta ……………</w:t>
      </w:r>
      <w:r w:rsidR="00DB400E">
        <w:rPr>
          <w:rFonts w:cstheme="minorHAnsi"/>
          <w:sz w:val="24"/>
          <w:szCs w:val="24"/>
          <w:lang w:val="et-EE"/>
        </w:rPr>
        <w:t>…………………………</w:t>
      </w:r>
      <w:r w:rsidRPr="00302DE5">
        <w:rPr>
          <w:rFonts w:cstheme="minorHAnsi"/>
          <w:sz w:val="24"/>
          <w:szCs w:val="24"/>
          <w:lang w:val="et-EE"/>
        </w:rPr>
        <w:t>………</w:t>
      </w:r>
    </w:p>
    <w:p w14:paraId="6583C0F6" w14:textId="1BD280A1" w:rsidR="00DE29D2" w:rsidRDefault="00DE29D2" w:rsidP="00DB400E">
      <w:pPr>
        <w:spacing w:line="360" w:lineRule="auto"/>
        <w:rPr>
          <w:rFonts w:cstheme="minorHAnsi"/>
          <w:sz w:val="24"/>
          <w:szCs w:val="24"/>
          <w:lang w:val="et-EE"/>
        </w:rPr>
      </w:pPr>
      <w:r>
        <w:rPr>
          <w:rFonts w:cstheme="minorHAnsi"/>
          <w:sz w:val="24"/>
          <w:szCs w:val="24"/>
          <w:lang w:val="et-EE"/>
        </w:rPr>
        <w:br w:type="page"/>
      </w:r>
    </w:p>
    <w:p w14:paraId="0D0B2019" w14:textId="77777777" w:rsidR="00DE29D2" w:rsidRPr="00DE29D2" w:rsidRDefault="00DE29D2" w:rsidP="00DE29D2">
      <w:pPr>
        <w:rPr>
          <w:sz w:val="24"/>
          <w:szCs w:val="24"/>
          <w:highlight w:val="yellow"/>
          <w:bdr w:val="none" w:sz="0" w:space="0" w:color="auto" w:frame="1"/>
          <w:lang w:val="et-EE" w:eastAsia="et-EE"/>
        </w:rPr>
      </w:pPr>
      <w:r w:rsidRPr="00DE29D2">
        <w:rPr>
          <w:sz w:val="24"/>
          <w:szCs w:val="24"/>
          <w:highlight w:val="yellow"/>
          <w:bdr w:val="none" w:sz="0" w:space="0" w:color="auto" w:frame="1"/>
          <w:lang w:val="et-EE" w:eastAsia="et-EE"/>
        </w:rPr>
        <w:lastRenderedPageBreak/>
        <w:t>Lisa 1</w:t>
      </w:r>
    </w:p>
    <w:p w14:paraId="7EDB03F1" w14:textId="77777777" w:rsidR="00DE29D2" w:rsidRPr="00DE29D2" w:rsidRDefault="00DE29D2" w:rsidP="00DE29D2">
      <w:pPr>
        <w:rPr>
          <w:sz w:val="24"/>
          <w:szCs w:val="24"/>
          <w:highlight w:val="yellow"/>
          <w:bdr w:val="none" w:sz="0" w:space="0" w:color="auto" w:frame="1"/>
          <w:lang w:val="et-EE" w:eastAsia="et-EE"/>
        </w:rPr>
      </w:pPr>
      <w:r w:rsidRPr="00DE29D2">
        <w:rPr>
          <w:sz w:val="24"/>
          <w:szCs w:val="24"/>
          <w:highlight w:val="yellow"/>
          <w:bdr w:val="none" w:sz="0" w:space="0" w:color="auto" w:frame="1"/>
          <w:lang w:val="et-EE" w:eastAsia="et-EE"/>
        </w:rPr>
        <w:t>Registritesse tehtavate päringute andmekoosseisud ja perioodid, mille kohta päringuid tehakse</w:t>
      </w:r>
    </w:p>
    <w:tbl>
      <w:tblPr>
        <w:tblStyle w:val="TableGrid1"/>
        <w:tblW w:w="10060" w:type="dxa"/>
        <w:tblLook w:val="04A0" w:firstRow="1" w:lastRow="0" w:firstColumn="1" w:lastColumn="0" w:noHBand="0" w:noVBand="1"/>
      </w:tblPr>
      <w:tblGrid>
        <w:gridCol w:w="2024"/>
        <w:gridCol w:w="6477"/>
        <w:gridCol w:w="1559"/>
      </w:tblGrid>
      <w:tr w:rsidR="00DE29D2" w:rsidRPr="00DE29D2" w14:paraId="38C85B62" w14:textId="77777777" w:rsidTr="00E1718B">
        <w:trPr>
          <w:trHeight w:val="1065"/>
        </w:trPr>
        <w:tc>
          <w:tcPr>
            <w:tcW w:w="1413" w:type="dxa"/>
          </w:tcPr>
          <w:p w14:paraId="333342D7" w14:textId="77777777" w:rsidR="00DE29D2" w:rsidRPr="00DE29D2" w:rsidRDefault="00DE29D2" w:rsidP="00E1718B">
            <w:pPr>
              <w:spacing w:before="100" w:beforeAutospacing="1" w:after="100" w:afterAutospacing="1" w:line="276" w:lineRule="auto"/>
              <w:jc w:val="both"/>
              <w:rPr>
                <w:rFonts w:eastAsia="Times New Roman" w:cstheme="minorHAnsi"/>
                <w:sz w:val="24"/>
                <w:szCs w:val="24"/>
                <w:highlight w:val="yellow"/>
                <w:lang w:val="et-EE" w:eastAsia="et-EE"/>
              </w:rPr>
            </w:pPr>
            <w:r w:rsidRPr="00DE29D2">
              <w:rPr>
                <w:rFonts w:eastAsia="Times New Roman" w:cstheme="minorHAnsi"/>
                <w:sz w:val="24"/>
                <w:szCs w:val="24"/>
                <w:highlight w:val="yellow"/>
                <w:lang w:val="et-EE" w:eastAsia="et-EE"/>
              </w:rPr>
              <w:t>Register</w:t>
            </w:r>
          </w:p>
        </w:tc>
        <w:tc>
          <w:tcPr>
            <w:tcW w:w="7087" w:type="dxa"/>
          </w:tcPr>
          <w:p w14:paraId="5098098C" w14:textId="77777777" w:rsidR="00DE29D2" w:rsidRPr="00DE29D2" w:rsidRDefault="00DE29D2" w:rsidP="00E1718B">
            <w:pPr>
              <w:spacing w:before="100" w:beforeAutospacing="1" w:after="100" w:afterAutospacing="1" w:line="276" w:lineRule="auto"/>
              <w:jc w:val="both"/>
              <w:rPr>
                <w:rFonts w:eastAsia="Times New Roman" w:cstheme="minorHAnsi"/>
                <w:sz w:val="24"/>
                <w:szCs w:val="24"/>
                <w:highlight w:val="yellow"/>
                <w:lang w:val="et-EE" w:eastAsia="et-EE"/>
              </w:rPr>
            </w:pPr>
            <w:r w:rsidRPr="00DE29D2">
              <w:rPr>
                <w:rFonts w:eastAsia="Times New Roman" w:cstheme="minorHAnsi"/>
                <w:sz w:val="24"/>
                <w:szCs w:val="24"/>
                <w:highlight w:val="yellow"/>
                <w:lang w:val="et-EE" w:eastAsia="et-EE"/>
              </w:rPr>
              <w:t>Andmekoosseis</w:t>
            </w:r>
          </w:p>
        </w:tc>
        <w:tc>
          <w:tcPr>
            <w:tcW w:w="1560" w:type="dxa"/>
          </w:tcPr>
          <w:p w14:paraId="73B318B9" w14:textId="77777777" w:rsidR="00DE29D2" w:rsidRPr="00DE29D2" w:rsidRDefault="00DE29D2" w:rsidP="00E1718B">
            <w:pPr>
              <w:spacing w:before="100" w:beforeAutospacing="1" w:after="100" w:afterAutospacing="1" w:line="276" w:lineRule="auto"/>
              <w:jc w:val="both"/>
              <w:rPr>
                <w:rFonts w:eastAsia="Times New Roman" w:cstheme="minorHAnsi"/>
                <w:sz w:val="24"/>
                <w:szCs w:val="24"/>
                <w:highlight w:val="yellow"/>
                <w:lang w:val="et-EE" w:eastAsia="et-EE"/>
              </w:rPr>
            </w:pPr>
            <w:r w:rsidRPr="00DE29D2">
              <w:rPr>
                <w:rFonts w:eastAsia="Times New Roman" w:cstheme="minorHAnsi"/>
                <w:sz w:val="24"/>
                <w:szCs w:val="24"/>
                <w:highlight w:val="yellow"/>
                <w:lang w:val="et-EE" w:eastAsia="et-EE"/>
              </w:rPr>
              <w:t>Periood, mille kohta andmeid päritakse</w:t>
            </w:r>
          </w:p>
        </w:tc>
      </w:tr>
      <w:tr w:rsidR="00DE29D2" w:rsidRPr="00DE29D2" w14:paraId="41CF1E37" w14:textId="77777777" w:rsidTr="00E1718B">
        <w:trPr>
          <w:trHeight w:val="1513"/>
        </w:trPr>
        <w:tc>
          <w:tcPr>
            <w:tcW w:w="1413" w:type="dxa"/>
          </w:tcPr>
          <w:p w14:paraId="796680E9" w14:textId="77777777" w:rsidR="00DE29D2" w:rsidRPr="00DE29D2" w:rsidRDefault="00DE29D2" w:rsidP="00E1718B">
            <w:pPr>
              <w:rPr>
                <w:rFonts w:cstheme="minorHAnsi"/>
                <w:sz w:val="24"/>
                <w:szCs w:val="24"/>
                <w:highlight w:val="yellow"/>
                <w:lang w:val="et-EE" w:eastAsia="et-EE"/>
              </w:rPr>
            </w:pPr>
            <w:bookmarkStart w:id="6" w:name="_Hlk183683547"/>
            <w:r w:rsidRPr="00DE29D2">
              <w:rPr>
                <w:rFonts w:cstheme="minorHAnsi"/>
                <w:sz w:val="24"/>
                <w:szCs w:val="24"/>
                <w:highlight w:val="yellow"/>
                <w:lang w:val="et-EE" w:eastAsia="et-EE"/>
              </w:rPr>
              <w:t>Tervisekassa raviarvete ja retseptide andmebaas</w:t>
            </w:r>
            <w:bookmarkEnd w:id="6"/>
          </w:p>
        </w:tc>
        <w:tc>
          <w:tcPr>
            <w:tcW w:w="7087" w:type="dxa"/>
          </w:tcPr>
          <w:p w14:paraId="6C6C6154" w14:textId="77777777" w:rsidR="00DE29D2" w:rsidRPr="00DE29D2" w:rsidRDefault="00DE29D2" w:rsidP="00E1718B">
            <w:pPr>
              <w:rPr>
                <w:rFonts w:cstheme="minorHAnsi"/>
                <w:sz w:val="24"/>
                <w:szCs w:val="24"/>
                <w:highlight w:val="yellow"/>
                <w:lang w:val="et-EE" w:eastAsia="et-EE"/>
              </w:rPr>
            </w:pPr>
            <w:r w:rsidRPr="00DE29D2">
              <w:rPr>
                <w:rFonts w:cstheme="minorHAnsi"/>
                <w:sz w:val="24"/>
                <w:szCs w:val="24"/>
                <w:highlight w:val="yellow"/>
                <w:lang w:val="et-EE" w:eastAsia="et-EE"/>
              </w:rPr>
              <w:t>Kõikide raviarvete avamise ja lõpetamise kuupäevad, ravitüüp, raviarvete diagnoosid (põhidiagnoosid ja kaasuvad diagnoosid). Retseptiravimite osas retsepti väljakirjutamise kuupäev ja retseptile märgitud diagnoos koos RHK koodidega</w:t>
            </w:r>
          </w:p>
        </w:tc>
        <w:tc>
          <w:tcPr>
            <w:tcW w:w="1560" w:type="dxa"/>
          </w:tcPr>
          <w:p w14:paraId="14DEC8EE" w14:textId="77777777" w:rsidR="00DE29D2" w:rsidRPr="00DE29D2" w:rsidRDefault="00DE29D2" w:rsidP="00E1718B">
            <w:pPr>
              <w:rPr>
                <w:rFonts w:cstheme="minorHAnsi"/>
                <w:sz w:val="24"/>
                <w:szCs w:val="24"/>
                <w:highlight w:val="yellow"/>
                <w:lang w:val="et-EE" w:eastAsia="et-EE"/>
              </w:rPr>
            </w:pPr>
            <w:r w:rsidRPr="00DE29D2">
              <w:rPr>
                <w:rFonts w:cstheme="minorHAnsi"/>
                <w:sz w:val="24"/>
                <w:szCs w:val="24"/>
                <w:highlight w:val="yellow"/>
                <w:lang w:val="et-EE" w:eastAsia="et-EE"/>
              </w:rPr>
              <w:t xml:space="preserve">Kõik andmed kogu andmebaasi põhjal </w:t>
            </w:r>
          </w:p>
        </w:tc>
      </w:tr>
      <w:tr w:rsidR="00DE29D2" w:rsidRPr="00DE29D2" w14:paraId="3F4C4B31" w14:textId="77777777" w:rsidTr="00E1718B">
        <w:trPr>
          <w:trHeight w:val="358"/>
        </w:trPr>
        <w:tc>
          <w:tcPr>
            <w:tcW w:w="1413" w:type="dxa"/>
          </w:tcPr>
          <w:p w14:paraId="41C6EFF5" w14:textId="77777777" w:rsidR="00DE29D2" w:rsidRPr="00DE29D2" w:rsidRDefault="00DE29D2" w:rsidP="00E1718B">
            <w:pPr>
              <w:rPr>
                <w:rFonts w:cstheme="minorHAnsi"/>
                <w:sz w:val="24"/>
                <w:szCs w:val="24"/>
                <w:highlight w:val="yellow"/>
                <w:lang w:val="et-EE" w:eastAsia="et-EE"/>
              </w:rPr>
            </w:pPr>
            <w:r w:rsidRPr="00DE29D2">
              <w:rPr>
                <w:rFonts w:cstheme="minorHAnsi"/>
                <w:sz w:val="24"/>
                <w:szCs w:val="24"/>
                <w:highlight w:val="yellow"/>
                <w:lang w:val="et-EE" w:eastAsia="et-EE"/>
              </w:rPr>
              <w:t>Rahvastikuregister</w:t>
            </w:r>
          </w:p>
        </w:tc>
        <w:tc>
          <w:tcPr>
            <w:tcW w:w="7087" w:type="dxa"/>
          </w:tcPr>
          <w:p w14:paraId="07F06AE4" w14:textId="77777777" w:rsidR="00DE29D2" w:rsidRPr="00DE29D2" w:rsidRDefault="00DE29D2" w:rsidP="00E1718B">
            <w:pPr>
              <w:rPr>
                <w:rFonts w:cstheme="minorHAnsi"/>
                <w:sz w:val="24"/>
                <w:szCs w:val="24"/>
                <w:highlight w:val="yellow"/>
                <w:lang w:val="et-EE" w:eastAsia="et-EE"/>
              </w:rPr>
            </w:pPr>
            <w:r w:rsidRPr="00DE29D2">
              <w:rPr>
                <w:rFonts w:cstheme="minorHAnsi"/>
                <w:sz w:val="24"/>
                <w:szCs w:val="24"/>
                <w:highlight w:val="yellow"/>
                <w:lang w:val="et-EE" w:eastAsia="et-EE"/>
              </w:rPr>
              <w:t>Ajaloolised elukohad</w:t>
            </w:r>
          </w:p>
        </w:tc>
        <w:tc>
          <w:tcPr>
            <w:tcW w:w="1560" w:type="dxa"/>
          </w:tcPr>
          <w:p w14:paraId="2D415AFC" w14:textId="77777777" w:rsidR="00DE29D2" w:rsidRPr="00DE29D2" w:rsidRDefault="00DE29D2" w:rsidP="00E1718B">
            <w:pPr>
              <w:rPr>
                <w:rFonts w:cstheme="minorHAnsi"/>
                <w:sz w:val="24"/>
                <w:szCs w:val="24"/>
                <w:highlight w:val="yellow"/>
                <w:lang w:val="et-EE" w:eastAsia="et-EE"/>
              </w:rPr>
            </w:pPr>
            <w:r w:rsidRPr="00DE29D2">
              <w:rPr>
                <w:rFonts w:cstheme="minorHAnsi"/>
                <w:sz w:val="24"/>
                <w:szCs w:val="24"/>
                <w:highlight w:val="yellow"/>
                <w:lang w:val="et-EE" w:eastAsia="et-EE"/>
              </w:rPr>
              <w:t>Laste puhul sünnist alates, täiskasvanute puhul eelneva 20 aasta jooksul</w:t>
            </w:r>
          </w:p>
        </w:tc>
      </w:tr>
      <w:tr w:rsidR="00DE29D2" w:rsidRPr="00DE29D2" w14:paraId="18C9A1CF" w14:textId="77777777" w:rsidTr="00E1718B">
        <w:trPr>
          <w:trHeight w:val="347"/>
        </w:trPr>
        <w:tc>
          <w:tcPr>
            <w:tcW w:w="1413" w:type="dxa"/>
          </w:tcPr>
          <w:p w14:paraId="6CED61E0" w14:textId="77777777" w:rsidR="00DE29D2" w:rsidRPr="00DE29D2" w:rsidRDefault="00DE29D2" w:rsidP="00E1718B">
            <w:pPr>
              <w:rPr>
                <w:rFonts w:cstheme="minorHAnsi"/>
                <w:sz w:val="24"/>
                <w:szCs w:val="24"/>
                <w:highlight w:val="yellow"/>
                <w:lang w:val="et-EE" w:eastAsia="et-EE"/>
              </w:rPr>
            </w:pPr>
            <w:r w:rsidRPr="00DE29D2">
              <w:rPr>
                <w:rFonts w:cstheme="minorHAnsi"/>
                <w:sz w:val="24"/>
                <w:szCs w:val="24"/>
                <w:highlight w:val="yellow"/>
                <w:lang w:val="et-EE" w:eastAsia="et-EE"/>
              </w:rPr>
              <w:t>Raseduse infosüsteem</w:t>
            </w:r>
          </w:p>
        </w:tc>
        <w:tc>
          <w:tcPr>
            <w:tcW w:w="7087" w:type="dxa"/>
          </w:tcPr>
          <w:p w14:paraId="69D0CEBA" w14:textId="77777777" w:rsidR="00DE29D2" w:rsidRPr="00DE29D2" w:rsidRDefault="00DE29D2" w:rsidP="00DE29D2">
            <w:pPr>
              <w:pStyle w:val="ListParagraph"/>
              <w:numPr>
                <w:ilvl w:val="0"/>
                <w:numId w:val="5"/>
              </w:numPr>
              <w:ind w:left="360"/>
              <w:rPr>
                <w:rFonts w:eastAsia="Calibri" w:cstheme="minorHAnsi"/>
                <w:sz w:val="24"/>
                <w:szCs w:val="24"/>
                <w:highlight w:val="yellow"/>
                <w:lang w:val="et-EE"/>
              </w:rPr>
            </w:pPr>
            <w:r w:rsidRPr="00DE29D2">
              <w:rPr>
                <w:rFonts w:eastAsia="Calibri" w:cstheme="minorHAnsi"/>
                <w:sz w:val="24"/>
                <w:szCs w:val="24"/>
                <w:highlight w:val="yellow"/>
                <w:lang w:val="et-EE"/>
              </w:rPr>
              <w:t xml:space="preserve">Sünniaeg; ema varasemate sünnituste arv. </w:t>
            </w:r>
          </w:p>
          <w:p w14:paraId="0A979542" w14:textId="77777777" w:rsidR="00DE29D2" w:rsidRPr="00DE29D2" w:rsidRDefault="00DE29D2" w:rsidP="00DE29D2">
            <w:pPr>
              <w:pStyle w:val="ListParagraph"/>
              <w:numPr>
                <w:ilvl w:val="0"/>
                <w:numId w:val="5"/>
              </w:numPr>
              <w:ind w:left="360"/>
              <w:rPr>
                <w:rFonts w:eastAsia="Calibri" w:cstheme="minorHAnsi"/>
                <w:sz w:val="24"/>
                <w:szCs w:val="24"/>
                <w:highlight w:val="yellow"/>
                <w:lang w:val="et-EE"/>
              </w:rPr>
            </w:pPr>
            <w:r w:rsidRPr="00DE29D2">
              <w:rPr>
                <w:rFonts w:eastAsia="Calibri" w:cstheme="minorHAnsi"/>
                <w:sz w:val="24"/>
                <w:szCs w:val="24"/>
                <w:highlight w:val="yellow"/>
                <w:lang w:val="et-EE"/>
              </w:rPr>
              <w:t>Rasedusega seotud uuringud, toimingud ja riskitegurid (kunstlik viljastamine, sünnieelne diagnostika, riskitegurid, uuringud ja ravi,  ema raseduspuhused diagnoosid ja kaasnevad haigused (RHK kood))</w:t>
            </w:r>
          </w:p>
          <w:p w14:paraId="7445B6BA" w14:textId="77777777" w:rsidR="00DE29D2" w:rsidRPr="00DE29D2" w:rsidRDefault="00DE29D2" w:rsidP="00DE29D2">
            <w:pPr>
              <w:pStyle w:val="ListParagraph"/>
              <w:numPr>
                <w:ilvl w:val="0"/>
                <w:numId w:val="5"/>
              </w:numPr>
              <w:ind w:left="360"/>
              <w:rPr>
                <w:rFonts w:eastAsia="Calibri" w:cstheme="minorHAnsi"/>
                <w:sz w:val="24"/>
                <w:szCs w:val="24"/>
                <w:highlight w:val="yellow"/>
                <w:lang w:val="et-EE"/>
              </w:rPr>
            </w:pPr>
            <w:r w:rsidRPr="00DE29D2">
              <w:rPr>
                <w:rFonts w:eastAsia="Calibri" w:cstheme="minorHAnsi"/>
                <w:sz w:val="24"/>
                <w:szCs w:val="24"/>
                <w:highlight w:val="yellow"/>
                <w:lang w:val="et-EE"/>
              </w:rPr>
              <w:t>Sünnituse andmed (raseduskestus sünni hetkel, ema sünnituspuhused ja -järgsed diagnoosid (RHK kood), sünnituse viis)</w:t>
            </w:r>
          </w:p>
          <w:p w14:paraId="317FEECA" w14:textId="77777777" w:rsidR="00DE29D2" w:rsidRPr="00DE29D2" w:rsidRDefault="00DE29D2" w:rsidP="00DE29D2">
            <w:pPr>
              <w:pStyle w:val="ListParagraph"/>
              <w:numPr>
                <w:ilvl w:val="0"/>
                <w:numId w:val="5"/>
              </w:numPr>
              <w:ind w:left="360"/>
              <w:rPr>
                <w:rFonts w:eastAsia="Calibri" w:cstheme="minorHAnsi"/>
                <w:sz w:val="24"/>
                <w:szCs w:val="24"/>
                <w:highlight w:val="yellow"/>
                <w:lang w:val="et-EE"/>
              </w:rPr>
            </w:pPr>
            <w:r w:rsidRPr="00DE29D2">
              <w:rPr>
                <w:rFonts w:eastAsia="Calibri" w:cstheme="minorHAnsi"/>
                <w:sz w:val="24"/>
                <w:szCs w:val="24"/>
                <w:highlight w:val="yellow"/>
                <w:lang w:val="et-EE"/>
              </w:rPr>
              <w:t xml:space="preserve">Lapse andmed (sünnikaal, elus või surnult sünd, </w:t>
            </w:r>
            <w:proofErr w:type="spellStart"/>
            <w:r w:rsidRPr="00DE29D2">
              <w:rPr>
                <w:rFonts w:eastAsia="Calibri" w:cstheme="minorHAnsi"/>
                <w:sz w:val="24"/>
                <w:szCs w:val="24"/>
                <w:highlight w:val="yellow"/>
                <w:lang w:val="et-EE"/>
              </w:rPr>
              <w:t>mitmikute</w:t>
            </w:r>
            <w:proofErr w:type="spellEnd"/>
            <w:r w:rsidRPr="00DE29D2">
              <w:rPr>
                <w:rFonts w:eastAsia="Calibri" w:cstheme="minorHAnsi"/>
                <w:sz w:val="24"/>
                <w:szCs w:val="24"/>
                <w:highlight w:val="yellow"/>
                <w:lang w:val="et-EE"/>
              </w:rPr>
              <w:t xml:space="preserve"> sünd, sugu)</w:t>
            </w:r>
          </w:p>
          <w:p w14:paraId="13F8808B" w14:textId="77777777" w:rsidR="00DE29D2" w:rsidRPr="00DE29D2" w:rsidRDefault="00DE29D2" w:rsidP="00DE29D2">
            <w:pPr>
              <w:pStyle w:val="ListParagraph"/>
              <w:numPr>
                <w:ilvl w:val="0"/>
                <w:numId w:val="5"/>
              </w:numPr>
              <w:ind w:left="360"/>
              <w:rPr>
                <w:rFonts w:eastAsia="Calibri" w:cstheme="minorHAnsi"/>
                <w:sz w:val="24"/>
                <w:szCs w:val="24"/>
                <w:highlight w:val="yellow"/>
                <w:lang w:val="et-EE"/>
              </w:rPr>
            </w:pPr>
            <w:r w:rsidRPr="00DE29D2">
              <w:rPr>
                <w:rFonts w:eastAsia="Calibri" w:cstheme="minorHAnsi"/>
                <w:sz w:val="24"/>
                <w:szCs w:val="24"/>
                <w:highlight w:val="yellow"/>
                <w:lang w:val="et-EE"/>
              </w:rPr>
              <w:t>Lapse andmed haiglast lahkumisel või kuni 7 päeva vanuselt (toimingud lapsega, väärarengud, muud diagnoosid (RHK kood))</w:t>
            </w:r>
          </w:p>
        </w:tc>
        <w:tc>
          <w:tcPr>
            <w:tcW w:w="1560" w:type="dxa"/>
          </w:tcPr>
          <w:p w14:paraId="3F682113" w14:textId="77777777" w:rsidR="00DE29D2" w:rsidRPr="00DE29D2" w:rsidRDefault="00DE29D2" w:rsidP="00E1718B">
            <w:pPr>
              <w:rPr>
                <w:rFonts w:cstheme="minorHAnsi"/>
                <w:sz w:val="24"/>
                <w:szCs w:val="24"/>
                <w:highlight w:val="yellow"/>
                <w:lang w:val="et-EE" w:eastAsia="et-EE"/>
              </w:rPr>
            </w:pPr>
            <w:r w:rsidRPr="00DE29D2">
              <w:rPr>
                <w:rFonts w:cstheme="minorHAnsi"/>
                <w:sz w:val="24"/>
                <w:szCs w:val="24"/>
                <w:highlight w:val="yellow"/>
                <w:lang w:val="et-EE" w:eastAsia="et-EE"/>
              </w:rPr>
              <w:t>Kõik andmed kogu andmebaasi põhjal</w:t>
            </w:r>
          </w:p>
        </w:tc>
      </w:tr>
      <w:tr w:rsidR="00DE29D2" w:rsidRPr="00DE29D2" w14:paraId="6353964B" w14:textId="77777777" w:rsidTr="00E1718B">
        <w:trPr>
          <w:trHeight w:val="347"/>
        </w:trPr>
        <w:tc>
          <w:tcPr>
            <w:tcW w:w="1413" w:type="dxa"/>
          </w:tcPr>
          <w:p w14:paraId="0A5135C1" w14:textId="77777777" w:rsidR="00DE29D2" w:rsidRPr="00DE29D2" w:rsidRDefault="00DE29D2" w:rsidP="00E1718B">
            <w:pPr>
              <w:rPr>
                <w:rFonts w:cstheme="minorHAnsi"/>
                <w:sz w:val="24"/>
                <w:szCs w:val="24"/>
                <w:highlight w:val="yellow"/>
                <w:lang w:val="et-EE" w:eastAsia="et-EE"/>
              </w:rPr>
            </w:pPr>
            <w:bookmarkStart w:id="7" w:name="_Hlk183683560"/>
            <w:r w:rsidRPr="00DE29D2">
              <w:rPr>
                <w:rFonts w:cstheme="minorHAnsi"/>
                <w:sz w:val="24"/>
                <w:szCs w:val="24"/>
                <w:highlight w:val="yellow"/>
                <w:lang w:val="et-EE" w:eastAsia="et-EE"/>
              </w:rPr>
              <w:t>Vähiregister</w:t>
            </w:r>
            <w:bookmarkEnd w:id="7"/>
          </w:p>
        </w:tc>
        <w:tc>
          <w:tcPr>
            <w:tcW w:w="7087" w:type="dxa"/>
          </w:tcPr>
          <w:p w14:paraId="6887DF63" w14:textId="77777777" w:rsidR="00DE29D2" w:rsidRPr="00DE29D2" w:rsidRDefault="00DE29D2" w:rsidP="00E1718B">
            <w:pPr>
              <w:rPr>
                <w:rFonts w:cstheme="minorHAnsi"/>
                <w:sz w:val="24"/>
                <w:szCs w:val="24"/>
                <w:highlight w:val="yellow"/>
                <w:lang w:val="et-EE" w:eastAsia="et-EE"/>
              </w:rPr>
            </w:pPr>
            <w:r w:rsidRPr="00DE29D2">
              <w:rPr>
                <w:rFonts w:cstheme="minorHAnsi"/>
                <w:sz w:val="24"/>
                <w:szCs w:val="24"/>
                <w:highlight w:val="yellow"/>
                <w:lang w:val="et-EE" w:eastAsia="et-EE"/>
              </w:rPr>
              <w:t>Kõikide registrisse sisestatud kastavajate kohta küsime järgmiseid andmeid.</w:t>
            </w:r>
          </w:p>
          <w:p w14:paraId="3F91D499" w14:textId="77777777" w:rsidR="00DE29D2" w:rsidRPr="00DE29D2" w:rsidRDefault="00DE29D2" w:rsidP="00DE29D2">
            <w:pPr>
              <w:pStyle w:val="ListParagraph"/>
              <w:numPr>
                <w:ilvl w:val="0"/>
                <w:numId w:val="6"/>
              </w:numPr>
              <w:ind w:left="360"/>
              <w:rPr>
                <w:rFonts w:cstheme="minorHAnsi"/>
                <w:sz w:val="24"/>
                <w:szCs w:val="24"/>
                <w:highlight w:val="yellow"/>
                <w:lang w:val="et-EE" w:eastAsia="et-EE"/>
              </w:rPr>
            </w:pPr>
            <w:r w:rsidRPr="00DE29D2">
              <w:rPr>
                <w:rFonts w:cstheme="minorHAnsi"/>
                <w:sz w:val="24"/>
                <w:szCs w:val="24"/>
                <w:highlight w:val="yellow"/>
                <w:lang w:val="et-EE" w:eastAsia="et-EE"/>
              </w:rPr>
              <w:t xml:space="preserve">Diagnoos ehk üksikasjalik </w:t>
            </w:r>
            <w:proofErr w:type="spellStart"/>
            <w:r w:rsidRPr="00DE29D2">
              <w:rPr>
                <w:rFonts w:cstheme="minorHAnsi"/>
                <w:sz w:val="24"/>
                <w:szCs w:val="24"/>
                <w:highlight w:val="yellow"/>
                <w:lang w:val="et-EE" w:eastAsia="et-EE"/>
              </w:rPr>
              <w:t>paige</w:t>
            </w:r>
            <w:proofErr w:type="spellEnd"/>
            <w:r w:rsidRPr="00DE29D2">
              <w:rPr>
                <w:rFonts w:cstheme="minorHAnsi"/>
                <w:sz w:val="24"/>
                <w:szCs w:val="24"/>
                <w:highlight w:val="yellow"/>
                <w:lang w:val="et-EE" w:eastAsia="et-EE"/>
              </w:rPr>
              <w:t>, diagnoosimise aeg, diagnoosi kinnitanud uurimismeetodid, morfoloogiline diagnoos ja pahaloomulisuse aste, kasvaja levik</w:t>
            </w:r>
          </w:p>
          <w:p w14:paraId="5895C02E" w14:textId="77777777" w:rsidR="00DE29D2" w:rsidRPr="00DE29D2" w:rsidRDefault="00DE29D2" w:rsidP="00DE29D2">
            <w:pPr>
              <w:pStyle w:val="ListParagraph"/>
              <w:numPr>
                <w:ilvl w:val="0"/>
                <w:numId w:val="6"/>
              </w:numPr>
              <w:ind w:left="360"/>
              <w:rPr>
                <w:rFonts w:cstheme="minorHAnsi"/>
                <w:sz w:val="24"/>
                <w:szCs w:val="24"/>
                <w:highlight w:val="yellow"/>
                <w:lang w:val="et-EE" w:eastAsia="et-EE"/>
              </w:rPr>
            </w:pPr>
            <w:r w:rsidRPr="00DE29D2">
              <w:rPr>
                <w:rFonts w:cstheme="minorHAnsi"/>
                <w:sz w:val="24"/>
                <w:szCs w:val="24"/>
                <w:highlight w:val="yellow"/>
                <w:lang w:val="et-EE" w:eastAsia="et-EE"/>
              </w:rPr>
              <w:t xml:space="preserve">Esmane ravi </w:t>
            </w:r>
            <w:proofErr w:type="spellStart"/>
            <w:r w:rsidRPr="00DE29D2">
              <w:rPr>
                <w:rFonts w:cstheme="minorHAnsi"/>
                <w:sz w:val="24"/>
                <w:szCs w:val="24"/>
                <w:highlight w:val="yellow"/>
                <w:lang w:val="et-EE" w:eastAsia="et-EE"/>
              </w:rPr>
              <w:t>raviliigiti</w:t>
            </w:r>
            <w:proofErr w:type="spellEnd"/>
            <w:r w:rsidRPr="00DE29D2">
              <w:rPr>
                <w:rFonts w:cstheme="minorHAnsi"/>
                <w:sz w:val="24"/>
                <w:szCs w:val="24"/>
                <w:highlight w:val="yellow"/>
                <w:lang w:val="et-EE" w:eastAsia="et-EE"/>
              </w:rPr>
              <w:t xml:space="preserve"> – ravi olemus, ravimise koht, ravi alustamise kuupäev ja ravimeetod</w:t>
            </w:r>
          </w:p>
          <w:p w14:paraId="03FA934F" w14:textId="77777777" w:rsidR="00DE29D2" w:rsidRPr="00DE29D2" w:rsidRDefault="00DE29D2" w:rsidP="00DE29D2">
            <w:pPr>
              <w:pStyle w:val="ListParagraph"/>
              <w:numPr>
                <w:ilvl w:val="0"/>
                <w:numId w:val="6"/>
              </w:numPr>
              <w:ind w:left="360"/>
              <w:rPr>
                <w:rFonts w:cstheme="minorHAnsi"/>
                <w:sz w:val="24"/>
                <w:szCs w:val="24"/>
                <w:highlight w:val="yellow"/>
                <w:lang w:val="et-EE" w:eastAsia="et-EE"/>
              </w:rPr>
            </w:pPr>
            <w:r w:rsidRPr="00DE29D2">
              <w:rPr>
                <w:rFonts w:cstheme="minorHAnsi"/>
                <w:sz w:val="24"/>
                <w:szCs w:val="24"/>
                <w:highlight w:val="yellow"/>
                <w:lang w:val="et-EE" w:eastAsia="et-EE"/>
              </w:rPr>
              <w:t>Surmaaeg ja -põhjus või Eestist lahkumise aeg</w:t>
            </w:r>
          </w:p>
        </w:tc>
        <w:tc>
          <w:tcPr>
            <w:tcW w:w="1560" w:type="dxa"/>
          </w:tcPr>
          <w:p w14:paraId="3EF1F512" w14:textId="77777777" w:rsidR="00DE29D2" w:rsidRPr="00DE29D2" w:rsidRDefault="00DE29D2" w:rsidP="00E1718B">
            <w:pPr>
              <w:rPr>
                <w:rFonts w:cstheme="minorHAnsi"/>
                <w:sz w:val="24"/>
                <w:szCs w:val="24"/>
                <w:highlight w:val="yellow"/>
                <w:lang w:val="et-EE" w:eastAsia="et-EE"/>
              </w:rPr>
            </w:pPr>
            <w:r w:rsidRPr="00DE29D2">
              <w:rPr>
                <w:rFonts w:cstheme="minorHAnsi"/>
                <w:sz w:val="24"/>
                <w:szCs w:val="24"/>
                <w:highlight w:val="yellow"/>
                <w:lang w:val="et-EE" w:eastAsia="et-EE"/>
              </w:rPr>
              <w:t>Kõik andmed kogu andmebaasi põhjal</w:t>
            </w:r>
          </w:p>
        </w:tc>
      </w:tr>
      <w:tr w:rsidR="00DE29D2" w:rsidRPr="00E41968" w14:paraId="5ED0DECC" w14:textId="77777777" w:rsidTr="00E1718B">
        <w:trPr>
          <w:trHeight w:val="347"/>
        </w:trPr>
        <w:tc>
          <w:tcPr>
            <w:tcW w:w="1413" w:type="dxa"/>
          </w:tcPr>
          <w:p w14:paraId="18B9A486" w14:textId="77777777" w:rsidR="00DE29D2" w:rsidRPr="00DE29D2" w:rsidRDefault="00DE29D2" w:rsidP="00E1718B">
            <w:pPr>
              <w:rPr>
                <w:rFonts w:cstheme="minorHAnsi"/>
                <w:sz w:val="24"/>
                <w:szCs w:val="24"/>
                <w:highlight w:val="yellow"/>
                <w:lang w:val="et-EE" w:eastAsia="et-EE"/>
              </w:rPr>
            </w:pPr>
            <w:bookmarkStart w:id="8" w:name="_Hlk183683581"/>
            <w:r w:rsidRPr="00DE29D2">
              <w:rPr>
                <w:rFonts w:cstheme="minorHAnsi"/>
                <w:sz w:val="24"/>
                <w:szCs w:val="24"/>
                <w:highlight w:val="yellow"/>
                <w:lang w:val="et-EE" w:eastAsia="et-EE"/>
              </w:rPr>
              <w:t>Surma põhjuste register</w:t>
            </w:r>
            <w:bookmarkEnd w:id="8"/>
          </w:p>
        </w:tc>
        <w:tc>
          <w:tcPr>
            <w:tcW w:w="7087" w:type="dxa"/>
          </w:tcPr>
          <w:p w14:paraId="24E96406" w14:textId="77777777" w:rsidR="00DE29D2" w:rsidRPr="00DE29D2" w:rsidRDefault="00DE29D2" w:rsidP="00E1718B">
            <w:pPr>
              <w:rPr>
                <w:rFonts w:cstheme="minorHAnsi"/>
                <w:sz w:val="24"/>
                <w:szCs w:val="24"/>
                <w:highlight w:val="yellow"/>
                <w:lang w:val="et-EE" w:eastAsia="et-EE"/>
              </w:rPr>
            </w:pPr>
            <w:r w:rsidRPr="00DE29D2">
              <w:rPr>
                <w:rFonts w:cstheme="minorHAnsi"/>
                <w:sz w:val="24"/>
                <w:szCs w:val="24"/>
                <w:highlight w:val="yellow"/>
                <w:lang w:val="et-EE" w:eastAsia="et-EE"/>
              </w:rPr>
              <w:t>Surma kuupäev ja surma põhjuse andmed, s.h. vahetu ja varasema surmapõhjuse täpsed andmed, surma algpõhjuse tingitud täpsustavad andmed ning surma soodustanud oluliste seisundite andmed, surma põhjuse määramise alus, surma tingitud asjaolud ning surmapõhjuste registri poolt määratud esmapõhjus.</w:t>
            </w:r>
          </w:p>
        </w:tc>
        <w:tc>
          <w:tcPr>
            <w:tcW w:w="1560" w:type="dxa"/>
          </w:tcPr>
          <w:p w14:paraId="28AF0EA0" w14:textId="77777777" w:rsidR="00DE29D2" w:rsidRPr="00E41968" w:rsidRDefault="00DE29D2" w:rsidP="00E1718B">
            <w:pPr>
              <w:rPr>
                <w:rFonts w:cstheme="minorHAnsi"/>
                <w:sz w:val="24"/>
                <w:szCs w:val="24"/>
                <w:lang w:val="et-EE" w:eastAsia="et-EE"/>
              </w:rPr>
            </w:pPr>
            <w:r w:rsidRPr="00DE29D2">
              <w:rPr>
                <w:rFonts w:cstheme="minorHAnsi"/>
                <w:sz w:val="24"/>
                <w:szCs w:val="24"/>
                <w:highlight w:val="yellow"/>
                <w:lang w:val="et-EE" w:eastAsia="et-EE"/>
              </w:rPr>
              <w:t>Kõik andmed kogu andmebaasi põhjal</w:t>
            </w:r>
            <w:bookmarkStart w:id="9" w:name="_GoBack"/>
            <w:bookmarkEnd w:id="9"/>
          </w:p>
        </w:tc>
      </w:tr>
    </w:tbl>
    <w:p w14:paraId="759D56A9" w14:textId="77777777" w:rsidR="00DE29D2" w:rsidRPr="00DE29D2" w:rsidRDefault="00DE29D2" w:rsidP="00DB400E">
      <w:pPr>
        <w:spacing w:line="360" w:lineRule="auto"/>
        <w:rPr>
          <w:rFonts w:cstheme="minorHAnsi"/>
          <w:sz w:val="24"/>
          <w:szCs w:val="24"/>
        </w:rPr>
      </w:pPr>
    </w:p>
    <w:sectPr w:rsidR="00DE29D2" w:rsidRPr="00DE29D2" w:rsidSect="00E3328C">
      <w:headerReference w:type="even" r:id="rId14"/>
      <w:headerReference w:type="default" r:id="rId15"/>
      <w:footerReference w:type="even" r:id="rId16"/>
      <w:footerReference w:type="default" r:id="rId17"/>
      <w:headerReference w:type="first" r:id="rId18"/>
      <w:footerReference w:type="first" r:id="rId19"/>
      <w:pgSz w:w="11906" w:h="16838"/>
      <w:pgMar w:top="900" w:right="1152" w:bottom="108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7D089" w14:textId="77777777" w:rsidR="00DD29EC" w:rsidRDefault="00DD29EC" w:rsidP="00AE100B">
      <w:pPr>
        <w:spacing w:after="0" w:line="240" w:lineRule="auto"/>
      </w:pPr>
      <w:r>
        <w:separator/>
      </w:r>
    </w:p>
  </w:endnote>
  <w:endnote w:type="continuationSeparator" w:id="0">
    <w:p w14:paraId="55D3E3AB" w14:textId="77777777" w:rsidR="00DD29EC" w:rsidRDefault="00DD29EC" w:rsidP="00AE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D9F3" w14:textId="77777777" w:rsidR="009F6D9F" w:rsidRDefault="009F6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307772"/>
      <w:docPartObj>
        <w:docPartGallery w:val="Page Numbers (Bottom of Page)"/>
        <w:docPartUnique/>
      </w:docPartObj>
    </w:sdtPr>
    <w:sdtEndPr/>
    <w:sdtContent>
      <w:p w14:paraId="3C8D0996" w14:textId="18AB0DD4" w:rsidR="00AE100B" w:rsidRDefault="00AE100B">
        <w:pPr>
          <w:pStyle w:val="Footer"/>
          <w:jc w:val="right"/>
        </w:pPr>
        <w:r>
          <w:fldChar w:fldCharType="begin"/>
        </w:r>
        <w:r>
          <w:instrText>PAGE   \* MERGEFORMAT</w:instrText>
        </w:r>
        <w:r>
          <w:fldChar w:fldCharType="separate"/>
        </w:r>
        <w:r>
          <w:rPr>
            <w:lang w:val="et-EE"/>
          </w:rPr>
          <w:t>2</w:t>
        </w:r>
        <w:r>
          <w:fldChar w:fldCharType="end"/>
        </w:r>
      </w:p>
    </w:sdtContent>
  </w:sdt>
  <w:p w14:paraId="6336AFB0" w14:textId="77777777" w:rsidR="00AE100B" w:rsidRDefault="00AE1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35C56" w14:textId="77777777" w:rsidR="009F6D9F" w:rsidRDefault="009F6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C2414" w14:textId="77777777" w:rsidR="00DD29EC" w:rsidRDefault="00DD29EC" w:rsidP="00AE100B">
      <w:pPr>
        <w:spacing w:after="0" w:line="240" w:lineRule="auto"/>
      </w:pPr>
      <w:r>
        <w:separator/>
      </w:r>
    </w:p>
  </w:footnote>
  <w:footnote w:type="continuationSeparator" w:id="0">
    <w:p w14:paraId="22F020D8" w14:textId="77777777" w:rsidR="00DD29EC" w:rsidRDefault="00DD29EC" w:rsidP="00AE1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CCF6B" w14:textId="77777777" w:rsidR="009F6D9F" w:rsidRDefault="009F6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04FFA" w14:textId="094ACE45" w:rsidR="00AE100B" w:rsidRPr="00AE100B" w:rsidRDefault="00AE100B">
    <w:pPr>
      <w:pStyle w:val="Header"/>
      <w:rPr>
        <w:b/>
        <w:sz w:val="24"/>
        <w:szCs w:val="24"/>
      </w:rPr>
    </w:pPr>
    <w:r>
      <w:tab/>
    </w:r>
    <w:r>
      <w:tab/>
    </w:r>
    <w:r w:rsidR="009F6D9F">
      <w:rPr>
        <w:b/>
        <w:sz w:val="24"/>
        <w:szCs w:val="24"/>
      </w:rPr>
      <w:t>5</w:t>
    </w:r>
    <w:r w:rsidRPr="00AE100B">
      <w:rPr>
        <w:b/>
        <w:sz w:val="24"/>
        <w:szCs w:val="24"/>
      </w:rPr>
      <w:t>C</w:t>
    </w:r>
  </w:p>
  <w:p w14:paraId="6BA5CD07" w14:textId="77777777" w:rsidR="00AE100B" w:rsidRDefault="00AE1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D0654" w14:textId="77777777" w:rsidR="009F6D9F" w:rsidRDefault="009F6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A55"/>
    <w:multiLevelType w:val="hybridMultilevel"/>
    <w:tmpl w:val="AFECA4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D43B64"/>
    <w:multiLevelType w:val="hybridMultilevel"/>
    <w:tmpl w:val="330A771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123D6D2A"/>
    <w:multiLevelType w:val="multilevel"/>
    <w:tmpl w:val="EAA43FD6"/>
    <w:lvl w:ilvl="0">
      <w:start w:val="4"/>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 w15:restartNumberingAfterBreak="0">
    <w:nsid w:val="1C3B3ED5"/>
    <w:multiLevelType w:val="hybridMultilevel"/>
    <w:tmpl w:val="7BA4E5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BB8451D"/>
    <w:multiLevelType w:val="hybridMultilevel"/>
    <w:tmpl w:val="561835D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7C16384B"/>
    <w:multiLevelType w:val="multilevel"/>
    <w:tmpl w:val="AB84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21"/>
    <w:rsid w:val="00011CFE"/>
    <w:rsid w:val="000474C4"/>
    <w:rsid w:val="0007189D"/>
    <w:rsid w:val="0008715C"/>
    <w:rsid w:val="00094441"/>
    <w:rsid w:val="000B46C0"/>
    <w:rsid w:val="000B6C14"/>
    <w:rsid w:val="000C6772"/>
    <w:rsid w:val="000E1080"/>
    <w:rsid w:val="000E2407"/>
    <w:rsid w:val="00115294"/>
    <w:rsid w:val="00117805"/>
    <w:rsid w:val="00125934"/>
    <w:rsid w:val="00145061"/>
    <w:rsid w:val="001547A1"/>
    <w:rsid w:val="0016541D"/>
    <w:rsid w:val="0016641C"/>
    <w:rsid w:val="0018435A"/>
    <w:rsid w:val="00193F7E"/>
    <w:rsid w:val="00197E33"/>
    <w:rsid w:val="001B2671"/>
    <w:rsid w:val="001B5E56"/>
    <w:rsid w:val="001E50ED"/>
    <w:rsid w:val="0021244A"/>
    <w:rsid w:val="00223CCB"/>
    <w:rsid w:val="0023201F"/>
    <w:rsid w:val="00264EBA"/>
    <w:rsid w:val="002A699A"/>
    <w:rsid w:val="002B53E5"/>
    <w:rsid w:val="002C0AFF"/>
    <w:rsid w:val="002E65BD"/>
    <w:rsid w:val="00302DE5"/>
    <w:rsid w:val="0031046B"/>
    <w:rsid w:val="00380249"/>
    <w:rsid w:val="00392DB0"/>
    <w:rsid w:val="00395CB9"/>
    <w:rsid w:val="003A1CA7"/>
    <w:rsid w:val="003A55C1"/>
    <w:rsid w:val="003D2C99"/>
    <w:rsid w:val="003F0A83"/>
    <w:rsid w:val="00434707"/>
    <w:rsid w:val="00476E64"/>
    <w:rsid w:val="004E1533"/>
    <w:rsid w:val="004E6344"/>
    <w:rsid w:val="004F0F30"/>
    <w:rsid w:val="00504ABB"/>
    <w:rsid w:val="005410D0"/>
    <w:rsid w:val="0056303F"/>
    <w:rsid w:val="005674A9"/>
    <w:rsid w:val="0059705A"/>
    <w:rsid w:val="0059753A"/>
    <w:rsid w:val="005A43F3"/>
    <w:rsid w:val="00606719"/>
    <w:rsid w:val="00607ACD"/>
    <w:rsid w:val="00610EDB"/>
    <w:rsid w:val="00633A2C"/>
    <w:rsid w:val="006500CF"/>
    <w:rsid w:val="00660A3A"/>
    <w:rsid w:val="006773E9"/>
    <w:rsid w:val="0068469D"/>
    <w:rsid w:val="006959F9"/>
    <w:rsid w:val="006A7D61"/>
    <w:rsid w:val="006F0EA6"/>
    <w:rsid w:val="00705BDC"/>
    <w:rsid w:val="00724FC5"/>
    <w:rsid w:val="00752476"/>
    <w:rsid w:val="00760047"/>
    <w:rsid w:val="0077509A"/>
    <w:rsid w:val="00793DC5"/>
    <w:rsid w:val="007A291E"/>
    <w:rsid w:val="007C0693"/>
    <w:rsid w:val="007D2A45"/>
    <w:rsid w:val="007F6D9F"/>
    <w:rsid w:val="00821B08"/>
    <w:rsid w:val="00821D0E"/>
    <w:rsid w:val="008923D5"/>
    <w:rsid w:val="008963C3"/>
    <w:rsid w:val="008B04AC"/>
    <w:rsid w:val="008C4631"/>
    <w:rsid w:val="008D0FB1"/>
    <w:rsid w:val="008E6B69"/>
    <w:rsid w:val="008F30C1"/>
    <w:rsid w:val="00916EE3"/>
    <w:rsid w:val="00922CB6"/>
    <w:rsid w:val="00943DE0"/>
    <w:rsid w:val="00965787"/>
    <w:rsid w:val="00974CE5"/>
    <w:rsid w:val="00975A7D"/>
    <w:rsid w:val="00985A1D"/>
    <w:rsid w:val="009866E1"/>
    <w:rsid w:val="009901AE"/>
    <w:rsid w:val="009A43F0"/>
    <w:rsid w:val="009A7E05"/>
    <w:rsid w:val="009B1706"/>
    <w:rsid w:val="009F6D9F"/>
    <w:rsid w:val="00A02D6A"/>
    <w:rsid w:val="00A30B89"/>
    <w:rsid w:val="00A57569"/>
    <w:rsid w:val="00A66574"/>
    <w:rsid w:val="00A67C1E"/>
    <w:rsid w:val="00A800B3"/>
    <w:rsid w:val="00A95F3C"/>
    <w:rsid w:val="00AA089C"/>
    <w:rsid w:val="00AB011D"/>
    <w:rsid w:val="00AE100B"/>
    <w:rsid w:val="00AE13D5"/>
    <w:rsid w:val="00AE3371"/>
    <w:rsid w:val="00AE3F59"/>
    <w:rsid w:val="00B14917"/>
    <w:rsid w:val="00B31026"/>
    <w:rsid w:val="00B36D44"/>
    <w:rsid w:val="00B533FC"/>
    <w:rsid w:val="00B54E21"/>
    <w:rsid w:val="00B630CB"/>
    <w:rsid w:val="00BA60AB"/>
    <w:rsid w:val="00BB23FB"/>
    <w:rsid w:val="00C24A76"/>
    <w:rsid w:val="00C515A8"/>
    <w:rsid w:val="00C559D7"/>
    <w:rsid w:val="00C60421"/>
    <w:rsid w:val="00CC4FCB"/>
    <w:rsid w:val="00CD31A9"/>
    <w:rsid w:val="00CE7AF8"/>
    <w:rsid w:val="00D56DA2"/>
    <w:rsid w:val="00D67F1D"/>
    <w:rsid w:val="00D70AAF"/>
    <w:rsid w:val="00D8475E"/>
    <w:rsid w:val="00D86B3B"/>
    <w:rsid w:val="00DA14A4"/>
    <w:rsid w:val="00DB400E"/>
    <w:rsid w:val="00DC1360"/>
    <w:rsid w:val="00DD29EC"/>
    <w:rsid w:val="00DE29D2"/>
    <w:rsid w:val="00E1115F"/>
    <w:rsid w:val="00E1500F"/>
    <w:rsid w:val="00E20E79"/>
    <w:rsid w:val="00E26D7D"/>
    <w:rsid w:val="00E3328C"/>
    <w:rsid w:val="00E34268"/>
    <w:rsid w:val="00E5615A"/>
    <w:rsid w:val="00E634E2"/>
    <w:rsid w:val="00E813A8"/>
    <w:rsid w:val="00EB37F9"/>
    <w:rsid w:val="00ED096A"/>
    <w:rsid w:val="00F62426"/>
    <w:rsid w:val="00F757DC"/>
    <w:rsid w:val="00FC7341"/>
    <w:rsid w:val="050F61B0"/>
    <w:rsid w:val="08F2E1E8"/>
    <w:rsid w:val="0C876F6F"/>
    <w:rsid w:val="0D0A1671"/>
    <w:rsid w:val="1C436C38"/>
    <w:rsid w:val="255A3E99"/>
    <w:rsid w:val="2860EDDA"/>
    <w:rsid w:val="2FD0F71E"/>
    <w:rsid w:val="3C03626D"/>
    <w:rsid w:val="3D5E96EB"/>
    <w:rsid w:val="449AEEC3"/>
    <w:rsid w:val="4933A31A"/>
    <w:rsid w:val="49835B37"/>
    <w:rsid w:val="571744FA"/>
    <w:rsid w:val="5CFE44D1"/>
    <w:rsid w:val="5E528C02"/>
    <w:rsid w:val="67C32831"/>
    <w:rsid w:val="6912CDB3"/>
    <w:rsid w:val="73B6FF6B"/>
    <w:rsid w:val="7D0F6AAD"/>
    <w:rsid w:val="7FBF27C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25958C0"/>
  <w15:chartTrackingRefBased/>
  <w15:docId w15:val="{E7FFD735-288A-4288-B680-65FA6D1B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07ACD"/>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07ACD"/>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607ACD"/>
    <w:rPr>
      <w:sz w:val="16"/>
      <w:szCs w:val="16"/>
    </w:rPr>
  </w:style>
  <w:style w:type="paragraph" w:styleId="CommentText">
    <w:name w:val="annotation text"/>
    <w:basedOn w:val="Normal"/>
    <w:link w:val="CommentTextChar"/>
    <w:uiPriority w:val="99"/>
    <w:semiHidden/>
    <w:unhideWhenUsed/>
    <w:rsid w:val="00607ACD"/>
    <w:pPr>
      <w:spacing w:line="240" w:lineRule="auto"/>
    </w:pPr>
    <w:rPr>
      <w:sz w:val="20"/>
      <w:szCs w:val="20"/>
    </w:rPr>
  </w:style>
  <w:style w:type="character" w:customStyle="1" w:styleId="CommentTextChar">
    <w:name w:val="Comment Text Char"/>
    <w:basedOn w:val="DefaultParagraphFont"/>
    <w:link w:val="CommentText"/>
    <w:uiPriority w:val="99"/>
    <w:semiHidden/>
    <w:rsid w:val="00607ACD"/>
    <w:rPr>
      <w:sz w:val="20"/>
      <w:szCs w:val="20"/>
      <w:lang w:val="en-US"/>
    </w:rPr>
  </w:style>
  <w:style w:type="paragraph" w:styleId="CommentSubject">
    <w:name w:val="annotation subject"/>
    <w:basedOn w:val="CommentText"/>
    <w:next w:val="CommentText"/>
    <w:link w:val="CommentSubjectChar"/>
    <w:uiPriority w:val="99"/>
    <w:semiHidden/>
    <w:unhideWhenUsed/>
    <w:rsid w:val="00607ACD"/>
    <w:rPr>
      <w:b/>
      <w:bCs/>
    </w:rPr>
  </w:style>
  <w:style w:type="character" w:customStyle="1" w:styleId="CommentSubjectChar">
    <w:name w:val="Comment Subject Char"/>
    <w:basedOn w:val="CommentTextChar"/>
    <w:link w:val="CommentSubject"/>
    <w:uiPriority w:val="99"/>
    <w:semiHidden/>
    <w:rsid w:val="00607ACD"/>
    <w:rPr>
      <w:b/>
      <w:bCs/>
      <w:sz w:val="20"/>
      <w:szCs w:val="20"/>
      <w:lang w:val="en-US"/>
    </w:rPr>
  </w:style>
  <w:style w:type="paragraph" w:styleId="BalloonText">
    <w:name w:val="Balloon Text"/>
    <w:basedOn w:val="Normal"/>
    <w:link w:val="BalloonTextChar"/>
    <w:uiPriority w:val="99"/>
    <w:semiHidden/>
    <w:unhideWhenUsed/>
    <w:rsid w:val="00607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ACD"/>
    <w:rPr>
      <w:rFonts w:ascii="Segoe UI" w:hAnsi="Segoe UI" w:cs="Segoe UI"/>
      <w:sz w:val="18"/>
      <w:szCs w:val="18"/>
      <w:lang w:val="en-US"/>
    </w:rPr>
  </w:style>
  <w:style w:type="paragraph" w:styleId="NormalWeb">
    <w:name w:val="Normal (Web)"/>
    <w:basedOn w:val="Normal"/>
    <w:uiPriority w:val="99"/>
    <w:unhideWhenUsed/>
    <w:rsid w:val="00A57569"/>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styleId="Strong">
    <w:name w:val="Strong"/>
    <w:basedOn w:val="DefaultParagraphFont"/>
    <w:uiPriority w:val="22"/>
    <w:qFormat/>
    <w:rsid w:val="00A57569"/>
    <w:rPr>
      <w:b/>
      <w:bCs/>
    </w:rPr>
  </w:style>
  <w:style w:type="character" w:styleId="Hyperlink">
    <w:name w:val="Hyperlink"/>
    <w:basedOn w:val="DefaultParagraphFont"/>
    <w:uiPriority w:val="99"/>
    <w:semiHidden/>
    <w:unhideWhenUsed/>
    <w:rsid w:val="00A66574"/>
    <w:rPr>
      <w:color w:val="0000FF"/>
      <w:u w:val="single"/>
    </w:rPr>
  </w:style>
  <w:style w:type="character" w:customStyle="1" w:styleId="normaltextrun">
    <w:name w:val="normaltextrun"/>
    <w:basedOn w:val="DefaultParagraphFont"/>
    <w:rsid w:val="00DC1360"/>
  </w:style>
  <w:style w:type="paragraph" w:styleId="ListParagraph">
    <w:name w:val="List Paragraph"/>
    <w:basedOn w:val="Normal"/>
    <w:uiPriority w:val="34"/>
    <w:qFormat/>
    <w:rsid w:val="00193F7E"/>
    <w:pPr>
      <w:ind w:left="720"/>
      <w:contextualSpacing/>
    </w:pPr>
  </w:style>
  <w:style w:type="table" w:styleId="TableGrid">
    <w:name w:val="Table Grid"/>
    <w:basedOn w:val="TableNormal"/>
    <w:uiPriority w:val="39"/>
    <w:rsid w:val="0016641C"/>
    <w:pPr>
      <w:spacing w:after="0" w:line="240" w:lineRule="auto"/>
    </w:pPr>
    <w:rPr>
      <w:rFonts w:eastAsiaTheme="minorEastAsia"/>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641C"/>
    <w:pPr>
      <w:spacing w:after="0" w:line="240" w:lineRule="auto"/>
    </w:pPr>
    <w:rPr>
      <w:rFonts w:ascii="Times New Roman" w:eastAsia="Calibri" w:hAnsi="Times New Roman" w:cs="Times New Roman"/>
      <w:sz w:val="24"/>
    </w:rPr>
  </w:style>
  <w:style w:type="paragraph" w:styleId="Revision">
    <w:name w:val="Revision"/>
    <w:hidden/>
    <w:uiPriority w:val="99"/>
    <w:semiHidden/>
    <w:rsid w:val="007A291E"/>
    <w:pPr>
      <w:spacing w:after="0" w:line="240" w:lineRule="auto"/>
    </w:pPr>
    <w:rPr>
      <w:lang w:val="en-US"/>
    </w:rPr>
  </w:style>
  <w:style w:type="paragraph" w:styleId="Header">
    <w:name w:val="header"/>
    <w:basedOn w:val="Normal"/>
    <w:link w:val="HeaderChar"/>
    <w:uiPriority w:val="99"/>
    <w:unhideWhenUsed/>
    <w:rsid w:val="00AE100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100B"/>
    <w:rPr>
      <w:lang w:val="en-US"/>
    </w:rPr>
  </w:style>
  <w:style w:type="paragraph" w:styleId="Footer">
    <w:name w:val="footer"/>
    <w:basedOn w:val="Normal"/>
    <w:link w:val="FooterChar"/>
    <w:uiPriority w:val="99"/>
    <w:unhideWhenUsed/>
    <w:rsid w:val="00AE100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100B"/>
    <w:rPr>
      <w:lang w:val="en-US"/>
    </w:rPr>
  </w:style>
  <w:style w:type="table" w:customStyle="1" w:styleId="TableGrid1">
    <w:name w:val="Table Grid1"/>
    <w:basedOn w:val="TableNormal"/>
    <w:next w:val="TableGrid"/>
    <w:uiPriority w:val="39"/>
    <w:rsid w:val="00DE2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5502">
      <w:bodyDiv w:val="1"/>
      <w:marLeft w:val="0"/>
      <w:marRight w:val="0"/>
      <w:marTop w:val="0"/>
      <w:marBottom w:val="0"/>
      <w:divBdr>
        <w:top w:val="none" w:sz="0" w:space="0" w:color="auto"/>
        <w:left w:val="none" w:sz="0" w:space="0" w:color="auto"/>
        <w:bottom w:val="none" w:sz="0" w:space="0" w:color="auto"/>
        <w:right w:val="none" w:sz="0" w:space="0" w:color="auto"/>
      </w:divBdr>
    </w:div>
    <w:div w:id="116992083">
      <w:bodyDiv w:val="1"/>
      <w:marLeft w:val="0"/>
      <w:marRight w:val="0"/>
      <w:marTop w:val="0"/>
      <w:marBottom w:val="0"/>
      <w:divBdr>
        <w:top w:val="none" w:sz="0" w:space="0" w:color="auto"/>
        <w:left w:val="none" w:sz="0" w:space="0" w:color="auto"/>
        <w:bottom w:val="none" w:sz="0" w:space="0" w:color="auto"/>
        <w:right w:val="none" w:sz="0" w:space="0" w:color="auto"/>
      </w:divBdr>
      <w:divsChild>
        <w:div w:id="969869046">
          <w:marLeft w:val="0"/>
          <w:marRight w:val="0"/>
          <w:marTop w:val="0"/>
          <w:marBottom w:val="0"/>
          <w:divBdr>
            <w:top w:val="none" w:sz="0" w:space="0" w:color="auto"/>
            <w:left w:val="none" w:sz="0" w:space="0" w:color="auto"/>
            <w:bottom w:val="none" w:sz="0" w:space="0" w:color="auto"/>
            <w:right w:val="none" w:sz="0" w:space="0" w:color="auto"/>
          </w:divBdr>
          <w:divsChild>
            <w:div w:id="1354963341">
              <w:marLeft w:val="0"/>
              <w:marRight w:val="0"/>
              <w:marTop w:val="0"/>
              <w:marBottom w:val="0"/>
              <w:divBdr>
                <w:top w:val="none" w:sz="0" w:space="0" w:color="auto"/>
                <w:left w:val="none" w:sz="0" w:space="0" w:color="auto"/>
                <w:bottom w:val="none" w:sz="0" w:space="0" w:color="auto"/>
                <w:right w:val="none" w:sz="0" w:space="0" w:color="auto"/>
              </w:divBdr>
              <w:divsChild>
                <w:div w:id="1891305304">
                  <w:marLeft w:val="0"/>
                  <w:marRight w:val="0"/>
                  <w:marTop w:val="0"/>
                  <w:marBottom w:val="0"/>
                  <w:divBdr>
                    <w:top w:val="none" w:sz="0" w:space="0" w:color="auto"/>
                    <w:left w:val="none" w:sz="0" w:space="0" w:color="auto"/>
                    <w:bottom w:val="none" w:sz="0" w:space="0" w:color="auto"/>
                    <w:right w:val="none" w:sz="0" w:space="0" w:color="auto"/>
                  </w:divBdr>
                  <w:divsChild>
                    <w:div w:id="5527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16231">
      <w:bodyDiv w:val="1"/>
      <w:marLeft w:val="0"/>
      <w:marRight w:val="0"/>
      <w:marTop w:val="0"/>
      <w:marBottom w:val="0"/>
      <w:divBdr>
        <w:top w:val="none" w:sz="0" w:space="0" w:color="auto"/>
        <w:left w:val="none" w:sz="0" w:space="0" w:color="auto"/>
        <w:bottom w:val="none" w:sz="0" w:space="0" w:color="auto"/>
        <w:right w:val="none" w:sz="0" w:space="0" w:color="auto"/>
      </w:divBdr>
    </w:div>
    <w:div w:id="1037507026">
      <w:bodyDiv w:val="1"/>
      <w:marLeft w:val="0"/>
      <w:marRight w:val="0"/>
      <w:marTop w:val="0"/>
      <w:marBottom w:val="0"/>
      <w:divBdr>
        <w:top w:val="none" w:sz="0" w:space="0" w:color="auto"/>
        <w:left w:val="none" w:sz="0" w:space="0" w:color="auto"/>
        <w:bottom w:val="none" w:sz="0" w:space="0" w:color="auto"/>
        <w:right w:val="none" w:sz="0" w:space="0" w:color="auto"/>
      </w:divBdr>
    </w:div>
    <w:div w:id="1684935264">
      <w:bodyDiv w:val="1"/>
      <w:marLeft w:val="0"/>
      <w:marRight w:val="0"/>
      <w:marTop w:val="0"/>
      <w:marBottom w:val="0"/>
      <w:divBdr>
        <w:top w:val="none" w:sz="0" w:space="0" w:color="auto"/>
        <w:left w:val="none" w:sz="0" w:space="0" w:color="auto"/>
        <w:bottom w:val="none" w:sz="0" w:space="0" w:color="auto"/>
        <w:right w:val="none" w:sz="0" w:space="0" w:color="auto"/>
      </w:divBdr>
      <w:divsChild>
        <w:div w:id="1067797599">
          <w:marLeft w:val="0"/>
          <w:marRight w:val="0"/>
          <w:marTop w:val="0"/>
          <w:marBottom w:val="0"/>
          <w:divBdr>
            <w:top w:val="none" w:sz="0" w:space="0" w:color="auto"/>
            <w:left w:val="none" w:sz="0" w:space="0" w:color="auto"/>
            <w:bottom w:val="none" w:sz="0" w:space="0" w:color="auto"/>
            <w:right w:val="none" w:sz="0" w:space="0" w:color="auto"/>
          </w:divBdr>
          <w:divsChild>
            <w:div w:id="1059743659">
              <w:marLeft w:val="0"/>
              <w:marRight w:val="0"/>
              <w:marTop w:val="0"/>
              <w:marBottom w:val="0"/>
              <w:divBdr>
                <w:top w:val="none" w:sz="0" w:space="0" w:color="auto"/>
                <w:left w:val="none" w:sz="0" w:space="0" w:color="auto"/>
                <w:bottom w:val="none" w:sz="0" w:space="0" w:color="auto"/>
                <w:right w:val="none" w:sz="0" w:space="0" w:color="auto"/>
              </w:divBdr>
              <w:divsChild>
                <w:div w:id="503977984">
                  <w:marLeft w:val="0"/>
                  <w:marRight w:val="0"/>
                  <w:marTop w:val="0"/>
                  <w:marBottom w:val="0"/>
                  <w:divBdr>
                    <w:top w:val="none" w:sz="0" w:space="0" w:color="auto"/>
                    <w:left w:val="none" w:sz="0" w:space="0" w:color="auto"/>
                    <w:bottom w:val="none" w:sz="0" w:space="0" w:color="auto"/>
                    <w:right w:val="none" w:sz="0" w:space="0" w:color="auto"/>
                  </w:divBdr>
                  <w:divsChild>
                    <w:div w:id="14127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dmekaitse@ut.e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25CCEBA4F9A064F95623FA79C10FE92" ma:contentTypeVersion="18" ma:contentTypeDescription="Loo uus dokument" ma:contentTypeScope="" ma:versionID="58565e37aa29197f972e74ce0f681859">
  <xsd:schema xmlns:xsd="http://www.w3.org/2001/XMLSchema" xmlns:xs="http://www.w3.org/2001/XMLSchema" xmlns:p="http://schemas.microsoft.com/office/2006/metadata/properties" xmlns:ns3="e7dfd423-670d-4b8d-bfef-3fae0b7efb89" xmlns:ns4="5f7203fa-849d-4e87-b25d-b9ef035b5840" targetNamespace="http://schemas.microsoft.com/office/2006/metadata/properties" ma:root="true" ma:fieldsID="ee635569e06b55d6233b5578089af046" ns3:_="" ns4:_="">
    <xsd:import namespace="e7dfd423-670d-4b8d-bfef-3fae0b7efb89"/>
    <xsd:import namespace="5f7203fa-849d-4e87-b25d-b9ef035b58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fd423-670d-4b8d-bfef-3fae0b7ef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7203fa-849d-4e87-b25d-b9ef035b5840"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SharingHintHash" ma:index="20"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7dfd423-670d-4b8d-bfef-3fae0b7efb89" xsi:nil="true"/>
  </documentManagement>
</p:properties>
</file>

<file path=customXml/itemProps1.xml><?xml version="1.0" encoding="utf-8"?>
<ds:datastoreItem xmlns:ds="http://schemas.openxmlformats.org/officeDocument/2006/customXml" ds:itemID="{72175C2C-1C6D-439A-AAAF-85FCB7FB39F9}">
  <ds:schemaRefs>
    <ds:schemaRef ds:uri="http://schemas.microsoft.com/sharepoint/v3/contenttype/forms"/>
  </ds:schemaRefs>
</ds:datastoreItem>
</file>

<file path=customXml/itemProps2.xml><?xml version="1.0" encoding="utf-8"?>
<ds:datastoreItem xmlns:ds="http://schemas.openxmlformats.org/officeDocument/2006/customXml" ds:itemID="{4C9046A4-23FE-49D4-8415-1629699D3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fd423-670d-4b8d-bfef-3fae0b7efb89"/>
    <ds:schemaRef ds:uri="5f7203fa-849d-4e87-b25d-b9ef035b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13954-D518-433F-AA0E-1751F8CCFAFD}">
  <ds:schemaRefs>
    <ds:schemaRef ds:uri="http://schemas.microsoft.com/office/2006/metadata/properties"/>
    <ds:schemaRef ds:uri="http://schemas.microsoft.com/office/infopath/2007/PartnerControls"/>
    <ds:schemaRef ds:uri="e7dfd423-670d-4b8d-bfef-3fae0b7efb89"/>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2161</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Veber</dc:creator>
  <cp:keywords/>
  <dc:description/>
  <cp:lastModifiedBy>Triinu Kurruk</cp:lastModifiedBy>
  <cp:revision>15</cp:revision>
  <dcterms:created xsi:type="dcterms:W3CDTF">2024-09-05T09:38:00Z</dcterms:created>
  <dcterms:modified xsi:type="dcterms:W3CDTF">2024-12-13T08:31:00Z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0x010100F25CCEBA4F9A064F95623FA79C10FE92</vt:lpwstr>
  </property>
  <property fmtid="{D5CDD505-2E9C-101B-9397-08002B2CF9AE}" pid="3" name="GrammarlyDocumentId">
    <vt:lpwstr>255f89116796feb3040a9a7c7b9da7272af37757cd3dc7c15e3caca937d55476</vt:lpwstr>
  </property>
  <property fmtid="{D5CDD505-2E9C-101B-9397-08002B2CF9AE}" pid="4" name="MSIP_Label_c1700bd3-ec36-4d7a-85de-98fe1183b709_Enabled">
    <vt:lpwstr>true</vt:lpwstr>
  </property>
  <property fmtid="{D5CDD505-2E9C-101B-9397-08002B2CF9AE}" pid="5" name="MSIP_Label_c1700bd3-ec36-4d7a-85de-98fe1183b709_SetDate">
    <vt:lpwstr>2024-08-10T06:31:44Z</vt:lpwstr>
  </property>
  <property fmtid="{D5CDD505-2E9C-101B-9397-08002B2CF9AE}" pid="6" name="MSIP_Label_c1700bd3-ec36-4d7a-85de-98fe1183b709_Method">
    <vt:lpwstr>Privileged</vt:lpwstr>
  </property>
  <property fmtid="{D5CDD505-2E9C-101B-9397-08002B2CF9AE}" pid="7" name="MSIP_Label_c1700bd3-ec36-4d7a-85de-98fe1183b709_Name">
    <vt:lpwstr>Public</vt:lpwstr>
  </property>
  <property fmtid="{D5CDD505-2E9C-101B-9397-08002B2CF9AE}" pid="8" name="MSIP_Label_c1700bd3-ec36-4d7a-85de-98fe1183b709_SiteId">
    <vt:lpwstr>5bdfb231-1958-42c0-8a9b-0cda186703b2</vt:lpwstr>
  </property>
  <property fmtid="{D5CDD505-2E9C-101B-9397-08002B2CF9AE}" pid="9" name="MSIP_Label_c1700bd3-ec36-4d7a-85de-98fe1183b709_ActionId">
    <vt:lpwstr>2dfb94c4-fafb-4f45-9965-af6ed278edc9</vt:lpwstr>
  </property>
  <property fmtid="{D5CDD505-2E9C-101B-9397-08002B2CF9AE}" pid="10" name="MSIP_Label_c1700bd3-ec36-4d7a-85de-98fe1183b709_ContentBits">
    <vt:lpwstr>0</vt:lpwstr>
  </property>
</Properties>
</file>